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6.0 -->
  <w:body>
    <w:p w:rsidR="003C6F6E">
      <w:pPr>
        <w:spacing w:line="30" w:lineRule="exact"/>
        <w:rPr>
          <w:sz w:val="3"/>
        </w:rPr>
      </w:pPr>
    </w:p>
    <w:p w:rsidR="003C6F6E">
      <w:pPr>
        <w:ind w:right="10300"/>
        <w:rPr>
          <w:rFonts w:ascii="Arial" w:eastAsia="Arial" w:hAnsi="Arial" w:cs="Arial"/>
          <w:color w:val="232323"/>
          <w:sz w:val="16"/>
          <w:lang w:val="fr-FR"/>
        </w:rPr>
      </w:pPr>
      <w:bookmarkStart w:id="0" w:name="COVER_START"/>
      <w:bookmarkEnd w:id="0"/>
    </w:p>
    <w:p w:rsidR="003C6F6E">
      <w:pPr>
        <w:spacing w:line="240" w:lineRule="exact"/>
      </w:pPr>
    </w:p>
    <w:p w:rsidR="003C6F6E">
      <w:pPr>
        <w:spacing w:line="240" w:lineRule="exact"/>
      </w:pPr>
    </w:p>
    <w:p w:rsidR="003C6F6E">
      <w:pPr>
        <w:spacing w:after="180" w:line="240" w:lineRule="exact"/>
      </w:pPr>
    </w:p>
    <w:tbl>
      <w:tblPr>
        <w:tblW w:w="0" w:type="auto"/>
        <w:tblInd w:w="880" w:type="dxa"/>
        <w:tblLayout w:type="fixed"/>
        <w:tblLook w:val="04A0"/>
      </w:tblPr>
      <w:tblGrid>
        <w:gridCol w:w="120"/>
        <w:gridCol w:w="920"/>
        <w:gridCol w:w="5640"/>
        <w:gridCol w:w="2360"/>
        <w:gridCol w:w="240"/>
        <w:gridCol w:w="1260"/>
        <w:gridCol w:w="440"/>
        <w:gridCol w:w="32"/>
      </w:tblGrid>
      <w:tr>
        <w:tblPrEx>
          <w:tblW w:w="0" w:type="auto"/>
          <w:tblInd w:w="880" w:type="dxa"/>
          <w:tblLayout w:type="fixed"/>
          <w:tblLook w:val="04A0"/>
        </w:tblPrEx>
        <w:trPr>
          <w:gridAfter w:val="1"/>
          <w:wAfter w:w="32" w:type="dxa"/>
          <w:trHeight w:val="685"/>
        </w:trPr>
        <w:tc>
          <w:tcPr>
            <w:tcW w:w="120" w:type="dxa"/>
            <w:tcMar>
              <w:top w:w="0" w:type="dxa"/>
              <w:left w:w="0" w:type="dxa"/>
              <w:bottom w:w="0" w:type="dxa"/>
              <w:right w:w="0" w:type="dxa"/>
            </w:tcMar>
          </w:tcPr>
          <w:p w:rsidR="003C6F6E">
            <w:pPr>
              <w:rPr>
                <w:sz w:val="2"/>
              </w:rPr>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600" w:type="dxa"/>
            <w:gridSpan w:val="2"/>
            <w:vMerge w:val="restart"/>
            <w:tcMar>
              <w:top w:w="0" w:type="dxa"/>
              <w:left w:w="0" w:type="dxa"/>
              <w:bottom w:w="0" w:type="dxa"/>
              <w:right w:w="0" w:type="dxa"/>
            </w:tcMar>
          </w:tcPr>
          <w:p w:rsidR="003C6F6E">
            <w:pPr>
              <w:rPr>
                <w:sz w:val="2"/>
              </w:rPr>
            </w:pPr>
            <w:r>
              <w:rPr>
                <w:noProof/>
                <w:lang w:val="fr-FR" w:eastAsia="fr-FR"/>
              </w:rPr>
              <w:drawing>
                <wp:inline distT="0" distB="0" distL="0" distR="0">
                  <wp:extent cx="1625600" cy="75974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5600" cy="759745"/>
                          </a:xfrm>
                          <a:prstGeom prst="rect">
                            <a:avLst/>
                          </a:prstGeom>
                          <a:noFill/>
                          <a:ln>
                            <a:noFill/>
                          </a:ln>
                        </pic:spPr>
                      </pic:pic>
                    </a:graphicData>
                  </a:graphic>
                </wp:inline>
              </w:drawing>
            </w: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05"/>
        </w:trPr>
        <w:tc>
          <w:tcPr>
            <w:tcW w:w="6680" w:type="dxa"/>
            <w:gridSpan w:val="3"/>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2600" w:type="dxa"/>
            <w:gridSpan w:val="2"/>
            <w:vMerge/>
            <w:tcMar>
              <w:top w:w="0" w:type="dxa"/>
              <w:left w:w="0" w:type="dxa"/>
              <w:bottom w:w="0" w:type="dxa"/>
              <w:right w:w="0" w:type="dxa"/>
            </w:tcMar>
          </w:tcPr>
          <w:p w:rsidR="003C6F6E">
            <w:pPr>
              <w:pStyle w:val="NormalNoContent"/>
            </w:pPr>
          </w:p>
        </w:tc>
        <w:tc>
          <w:tcPr>
            <w:tcW w:w="1700" w:type="dxa"/>
            <w:gridSpan w:val="2"/>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r>
      <w:tr>
        <w:tblPrEx>
          <w:tblW w:w="0" w:type="auto"/>
          <w:tblInd w:w="880" w:type="dxa"/>
          <w:tblLayout w:type="fixed"/>
          <w:tblLook w:val="04A0"/>
        </w:tblPrEx>
        <w:trPr>
          <w:gridAfter w:val="1"/>
          <w:wAfter w:w="32" w:type="dxa"/>
          <w:trHeight w:val="365"/>
        </w:trPr>
        <w:tc>
          <w:tcPr>
            <w:tcW w:w="120" w:type="dxa"/>
            <w:vMerge w:val="restart"/>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600" w:type="dxa"/>
            <w:gridSpan w:val="2"/>
            <w:vMerge/>
            <w:tcMar>
              <w:top w:w="0" w:type="dxa"/>
              <w:left w:w="0" w:type="dxa"/>
              <w:bottom w:w="0" w:type="dxa"/>
              <w:right w:w="0" w:type="dxa"/>
            </w:tcMar>
          </w:tcPr>
          <w:p w:rsidR="003C6F6E">
            <w:pPr>
              <w:pStyle w:val="NormalNoContent"/>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36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360" w:type="dxa"/>
            <w:tcMar>
              <w:top w:w="0" w:type="dxa"/>
              <w:left w:w="0" w:type="dxa"/>
              <w:bottom w:w="0" w:type="dxa"/>
              <w:right w:w="0" w:type="dxa"/>
            </w:tcMar>
          </w:tcPr>
          <w:p w:rsidR="003C6F6E">
            <w:pPr>
              <w:rPr>
                <w:sz w:val="2"/>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40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9500" w:type="dxa"/>
            <w:gridSpan w:val="4"/>
            <w:tcMar>
              <w:top w:w="0" w:type="dxa"/>
              <w:left w:w="0" w:type="dxa"/>
              <w:bottom w:w="0" w:type="dxa"/>
              <w:right w:w="0" w:type="dxa"/>
            </w:tcMar>
            <w:vAlign w:val="bottom"/>
          </w:tcPr>
          <w:p w:rsidR="003C6F6E">
            <w:pPr>
              <w:pStyle w:val="CoverTitle"/>
              <w:rPr>
                <w:lang w:val="fr-FR"/>
              </w:rPr>
            </w:pPr>
            <w:r>
              <w:rPr>
                <w:lang w:val="fr-FR"/>
              </w:rPr>
              <w:t>AMUNDI EUROPE MONDE</w:t>
            </w: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1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9500" w:type="dxa"/>
            <w:gridSpan w:val="4"/>
            <w:tcMar>
              <w:top w:w="0" w:type="dxa"/>
              <w:left w:w="0" w:type="dxa"/>
              <w:bottom w:w="0" w:type="dxa"/>
              <w:right w:w="0" w:type="dxa"/>
            </w:tcMar>
            <w:vAlign w:val="center"/>
          </w:tcPr>
          <w:p w:rsidR="003C6F6E">
            <w:pPr>
              <w:pStyle w:val="CoverPropertyName"/>
              <w:rPr>
                <w:lang w:val="fr-FR"/>
              </w:rPr>
            </w:pPr>
            <w:r>
              <w:rPr>
                <w:lang w:val="fr-FR"/>
              </w:rPr>
              <w:t>OPCVM de droit français</w:t>
            </w: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10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9500" w:type="dxa"/>
            <w:gridSpan w:val="4"/>
            <w:tcMar>
              <w:top w:w="0" w:type="dxa"/>
              <w:left w:w="0" w:type="dxa"/>
              <w:bottom w:w="0" w:type="dxa"/>
              <w:right w:w="0" w:type="dxa"/>
            </w:tcMar>
            <w:vAlign w:val="bottom"/>
          </w:tcPr>
          <w:p w:rsidR="003C6F6E">
            <w:pPr>
              <w:pStyle w:val="CoverReportType"/>
              <w:rPr>
                <w:lang w:val="fr-FR"/>
              </w:rPr>
            </w:pPr>
            <w:r>
              <w:rPr>
                <w:lang w:val="fr-FR"/>
              </w:rPr>
              <w:t>INFORMATIONS SEMESTRIELLES - JUIN 2025</w:t>
            </w: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44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360" w:type="dxa"/>
            <w:tcMar>
              <w:top w:w="0" w:type="dxa"/>
              <w:left w:w="0" w:type="dxa"/>
              <w:bottom w:w="0" w:type="dxa"/>
              <w:right w:w="0" w:type="dxa"/>
            </w:tcMar>
          </w:tcPr>
          <w:p w:rsidR="003C6F6E">
            <w:pPr>
              <w:rPr>
                <w:sz w:val="2"/>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NameCover"/>
              <w:rPr>
                <w:lang w:val="fr-FR"/>
              </w:rPr>
            </w:pPr>
            <w:r>
              <w:rPr>
                <w:lang w:val="fr-FR"/>
              </w:rPr>
              <w:t>Société de Gestion</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Value"/>
              <w:rPr>
                <w:b/>
                <w:lang w:val="fr-FR"/>
              </w:rPr>
            </w:pPr>
            <w:r>
              <w:rPr>
                <w:b/>
                <w:lang w:val="fr-FR"/>
              </w:rPr>
              <w:t>Amundi Asset Management</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NameCover"/>
              <w:rPr>
                <w:lang w:val="fr-FR"/>
              </w:rPr>
            </w:pPr>
            <w:r>
              <w:rPr>
                <w:lang w:val="fr-FR"/>
              </w:rPr>
              <w:t>Sous délégataire de gestion comptable en titre</w:t>
            </w:r>
          </w:p>
        </w:tc>
        <w:tc>
          <w:tcPr>
            <w:tcW w:w="240" w:type="dxa"/>
            <w:tcMar>
              <w:top w:w="0" w:type="dxa"/>
              <w:left w:w="0" w:type="dxa"/>
              <w:bottom w:w="0" w:type="dxa"/>
              <w:right w:w="0" w:type="dxa"/>
            </w:tcMar>
          </w:tcPr>
          <w:p w:rsidR="003C6F6E" w:rsidRPr="001D196A">
            <w:pPr>
              <w:rPr>
                <w:sz w:val="2"/>
                <w:lang w:val="fr-FR"/>
              </w:rPr>
            </w:pPr>
          </w:p>
        </w:tc>
        <w:tc>
          <w:tcPr>
            <w:tcW w:w="1260" w:type="dxa"/>
            <w:tcMar>
              <w:top w:w="0" w:type="dxa"/>
              <w:left w:w="0" w:type="dxa"/>
              <w:bottom w:w="0" w:type="dxa"/>
              <w:right w:w="0" w:type="dxa"/>
            </w:tcMar>
          </w:tcPr>
          <w:p w:rsidR="003C6F6E" w:rsidRPr="001D196A">
            <w:pPr>
              <w:rPr>
                <w:sz w:val="2"/>
                <w:lang w:val="fr-FR"/>
              </w:rPr>
            </w:pPr>
          </w:p>
        </w:tc>
        <w:tc>
          <w:tcPr>
            <w:tcW w:w="440" w:type="dxa"/>
            <w:tcMar>
              <w:top w:w="0" w:type="dxa"/>
              <w:left w:w="0" w:type="dxa"/>
              <w:bottom w:w="0" w:type="dxa"/>
              <w:right w:w="0" w:type="dxa"/>
            </w:tcMar>
          </w:tcPr>
          <w:p w:rsidR="003C6F6E" w:rsidRPr="001D196A">
            <w:pPr>
              <w:rPr>
                <w:sz w:val="2"/>
                <w:lang w:val="fr-FR"/>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rsidRPr="001D196A">
            <w:pPr>
              <w:pStyle w:val="NormalNoContent"/>
              <w:rPr>
                <w:lang w:val="fr-FR"/>
              </w:rPr>
            </w:pPr>
          </w:p>
        </w:tc>
        <w:tc>
          <w:tcPr>
            <w:tcW w:w="920" w:type="dxa"/>
            <w:tcMar>
              <w:top w:w="0" w:type="dxa"/>
              <w:left w:w="0" w:type="dxa"/>
              <w:bottom w:w="0" w:type="dxa"/>
              <w:right w:w="0" w:type="dxa"/>
            </w:tcMar>
          </w:tcPr>
          <w:p w:rsidR="003C6F6E" w:rsidRPr="001D196A">
            <w:pPr>
              <w:rPr>
                <w:sz w:val="2"/>
                <w:lang w:val="fr-FR"/>
              </w:rPr>
            </w:pPr>
          </w:p>
        </w:tc>
        <w:tc>
          <w:tcPr>
            <w:tcW w:w="8000" w:type="dxa"/>
            <w:gridSpan w:val="2"/>
            <w:tcMar>
              <w:top w:w="0" w:type="dxa"/>
              <w:left w:w="0" w:type="dxa"/>
              <w:bottom w:w="0" w:type="dxa"/>
              <w:right w:w="0" w:type="dxa"/>
            </w:tcMar>
            <w:vAlign w:val="center"/>
          </w:tcPr>
          <w:p w:rsidR="003C6F6E">
            <w:pPr>
              <w:pStyle w:val="CoverPropertyValue"/>
              <w:rPr>
                <w:b/>
                <w:lang w:val="fr-FR"/>
              </w:rPr>
            </w:pPr>
            <w:r>
              <w:rPr>
                <w:b/>
                <w:lang w:val="fr-FR"/>
              </w:rPr>
              <w:t>Caceis Fund Administration</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360" w:type="dxa"/>
            <w:tcMar>
              <w:top w:w="0" w:type="dxa"/>
              <w:left w:w="0" w:type="dxa"/>
              <w:bottom w:w="0" w:type="dxa"/>
              <w:right w:w="0" w:type="dxa"/>
            </w:tcMar>
          </w:tcPr>
          <w:p w:rsidR="003C6F6E">
            <w:pPr>
              <w:rPr>
                <w:sz w:val="2"/>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vMerge w:val="restart"/>
            <w:tcMar>
              <w:top w:w="0" w:type="dxa"/>
              <w:left w:w="0" w:type="dxa"/>
              <w:bottom w:w="0" w:type="dxa"/>
              <w:right w:w="0" w:type="dxa"/>
            </w:tcMar>
            <w:vAlign w:val="center"/>
          </w:tcPr>
          <w:p w:rsidR="003C6F6E">
            <w:pPr>
              <w:pStyle w:val="CoverPropertyNameCover"/>
              <w:rPr>
                <w:lang w:val="fr-FR"/>
              </w:rPr>
            </w:pPr>
            <w:r>
              <w:rPr>
                <w:lang w:val="fr-FR"/>
              </w:rPr>
              <w:t>Dépositaire</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vMerge/>
            <w:tcMar>
              <w:top w:w="0" w:type="dxa"/>
              <w:left w:w="0" w:type="dxa"/>
              <w:bottom w:w="0" w:type="dxa"/>
              <w:right w:w="0" w:type="dxa"/>
            </w:tcMar>
          </w:tcPr>
          <w:p w:rsidR="003C6F6E">
            <w:pPr>
              <w:pStyle w:val="NormalNoContent"/>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Value"/>
              <w:rPr>
                <w:b/>
                <w:lang w:val="fr-FR"/>
              </w:rPr>
            </w:pPr>
            <w:r>
              <w:rPr>
                <w:b/>
                <w:lang w:val="fr-FR"/>
              </w:rPr>
              <w:t>CACEIS BANK</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NameCover"/>
              <w:rPr>
                <w:lang w:val="fr-FR"/>
              </w:rPr>
            </w:pPr>
            <w:r>
              <w:rPr>
                <w:lang w:val="fr-FR"/>
              </w:rPr>
              <w:t>Commissaire aux Comptes</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8000" w:type="dxa"/>
            <w:gridSpan w:val="2"/>
            <w:tcMar>
              <w:top w:w="0" w:type="dxa"/>
              <w:left w:w="0" w:type="dxa"/>
              <w:bottom w:w="0" w:type="dxa"/>
              <w:right w:w="0" w:type="dxa"/>
            </w:tcMar>
            <w:vAlign w:val="center"/>
          </w:tcPr>
          <w:p w:rsidR="003C6F6E">
            <w:pPr>
              <w:pStyle w:val="CoverPropertyValue"/>
              <w:rPr>
                <w:b/>
                <w:lang w:val="fr-FR"/>
              </w:rPr>
            </w:pPr>
            <w:r>
              <w:rPr>
                <w:b/>
                <w:lang w:val="fr-FR"/>
              </w:rPr>
              <w:t>PRICEWATERHOUSECOOPERS AUDIT</w:t>
            </w: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gridAfter w:val="1"/>
          <w:wAfter w:w="32" w:type="dxa"/>
          <w:trHeight w:val="14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c>
          <w:tcPr>
            <w:tcW w:w="920" w:type="dxa"/>
            <w:tcMar>
              <w:top w:w="0" w:type="dxa"/>
              <w:left w:w="0" w:type="dxa"/>
              <w:bottom w:w="0" w:type="dxa"/>
              <w:right w:w="0" w:type="dxa"/>
            </w:tcMar>
          </w:tcPr>
          <w:p w:rsidR="003C6F6E">
            <w:pPr>
              <w:rPr>
                <w:sz w:val="2"/>
              </w:rPr>
            </w:pPr>
          </w:p>
        </w:tc>
        <w:tc>
          <w:tcPr>
            <w:tcW w:w="5640" w:type="dxa"/>
            <w:tcMar>
              <w:top w:w="0" w:type="dxa"/>
              <w:left w:w="0" w:type="dxa"/>
              <w:bottom w:w="0" w:type="dxa"/>
              <w:right w:w="0" w:type="dxa"/>
            </w:tcMar>
          </w:tcPr>
          <w:p w:rsidR="003C6F6E">
            <w:pPr>
              <w:rPr>
                <w:sz w:val="2"/>
              </w:rPr>
            </w:pPr>
          </w:p>
        </w:tc>
        <w:tc>
          <w:tcPr>
            <w:tcW w:w="2360" w:type="dxa"/>
            <w:tcMar>
              <w:top w:w="0" w:type="dxa"/>
              <w:left w:w="0" w:type="dxa"/>
              <w:bottom w:w="0" w:type="dxa"/>
              <w:right w:w="0" w:type="dxa"/>
            </w:tcMar>
          </w:tcPr>
          <w:p w:rsidR="003C6F6E">
            <w:pPr>
              <w:rPr>
                <w:sz w:val="2"/>
              </w:rPr>
            </w:pPr>
          </w:p>
        </w:tc>
        <w:tc>
          <w:tcPr>
            <w:tcW w:w="240" w:type="dxa"/>
            <w:tcMar>
              <w:top w:w="0" w:type="dxa"/>
              <w:left w:w="0" w:type="dxa"/>
              <w:bottom w:w="0" w:type="dxa"/>
              <w:right w:w="0" w:type="dxa"/>
            </w:tcMar>
          </w:tcPr>
          <w:p w:rsidR="003C6F6E">
            <w:pPr>
              <w:rPr>
                <w:sz w:val="2"/>
              </w:rPr>
            </w:pPr>
          </w:p>
        </w:tc>
        <w:tc>
          <w:tcPr>
            <w:tcW w:w="1260" w:type="dxa"/>
            <w:tcMar>
              <w:top w:w="0" w:type="dxa"/>
              <w:left w:w="0" w:type="dxa"/>
              <w:bottom w:w="0" w:type="dxa"/>
              <w:right w:w="0" w:type="dxa"/>
            </w:tcMar>
          </w:tcPr>
          <w:p w:rsidR="003C6F6E">
            <w:pPr>
              <w:rPr>
                <w:sz w:val="2"/>
              </w:rPr>
            </w:pPr>
          </w:p>
        </w:tc>
        <w:tc>
          <w:tcPr>
            <w:tcW w:w="440" w:type="dxa"/>
            <w:tcMar>
              <w:top w:w="0" w:type="dxa"/>
              <w:left w:w="0" w:type="dxa"/>
              <w:bottom w:w="0" w:type="dxa"/>
              <w:right w:w="0" w:type="dxa"/>
            </w:tcMar>
          </w:tcPr>
          <w:p w:rsidR="003C6F6E">
            <w:pPr>
              <w:rPr>
                <w:sz w:val="2"/>
              </w:rPr>
            </w:pPr>
          </w:p>
        </w:tc>
      </w:tr>
      <w:tr>
        <w:tblPrEx>
          <w:tblW w:w="0" w:type="auto"/>
          <w:tblInd w:w="880" w:type="dxa"/>
          <w:tblLayout w:type="fixed"/>
          <w:tblLook w:val="04A0"/>
        </w:tblPrEx>
        <w:trPr>
          <w:trHeight w:hRule="exact" w:val="105"/>
        </w:trPr>
        <w:tc>
          <w:tcPr>
            <w:tcW w:w="11000" w:type="dxa"/>
            <w:gridSpan w:val="8"/>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3C6F6E">
            <w:pPr>
              <w:pStyle w:val="NormalNoContent"/>
            </w:pPr>
          </w:p>
        </w:tc>
      </w:tr>
    </w:tbl>
    <w:p w:rsidR="003C6F6E">
      <w:pPr>
        <w:spacing w:line="105" w:lineRule="exact"/>
        <w:rPr>
          <w:sz w:val="11"/>
        </w:rPr>
      </w:pPr>
      <w:r>
        <w:t xml:space="preserve"> </w:t>
      </w:r>
    </w:p>
    <w:p w:rsidR="003C6F6E">
      <w:pPr>
        <w:ind w:left="10280" w:right="20"/>
        <w:rPr>
          <w:rFonts w:ascii="Arial" w:eastAsia="Arial" w:hAnsi="Arial" w:cs="Arial"/>
          <w:color w:val="232323"/>
          <w:sz w:val="16"/>
          <w:lang w:val="fr-FR"/>
        </w:rPr>
        <w:sectPr>
          <w:headerReference w:type="even" r:id="rId5"/>
          <w:headerReference w:type="default" r:id="rId6"/>
          <w:footerReference w:type="even" r:id="rId7"/>
          <w:footerReference w:type="default" r:id="rId8"/>
          <w:headerReference w:type="first" r:id="rId9"/>
          <w:footerReference w:type="first" r:id="rId10"/>
          <w:pgSz w:w="11900" w:h="16840"/>
          <w:pgMar w:top="0" w:right="0" w:bottom="0" w:left="0" w:header="0" w:footer="0" w:gutter="0"/>
          <w:cols w:space="720"/>
          <w:docGrid w:linePitch="360"/>
        </w:sectPr>
      </w:pPr>
      <w:bookmarkStart w:id="1" w:name="COVER_END"/>
      <w:bookmarkEnd w:id="1"/>
    </w:p>
    <w:p w:rsidR="003C6F6E">
      <w:pPr>
        <w:spacing w:line="15" w:lineRule="exact"/>
        <w:rPr>
          <w:sz w:val="2"/>
        </w:rPr>
      </w:pPr>
    </w:p>
    <w:p w:rsidR="003C6F6E">
      <w:pPr>
        <w:pStyle w:val="TechnicalBookmark"/>
        <w:rPr>
          <w:lang w:val="fr-FR"/>
        </w:rPr>
      </w:pPr>
      <w:r>
        <w:rPr>
          <w:lang w:val="fr-FR"/>
        </w:rPr>
        <w:fldChar w:fldCharType="begin"/>
      </w:r>
      <w:r>
        <w:rPr>
          <w:lang w:val="fr-FR"/>
        </w:rPr>
        <w:instrText xml:space="preserve"> SET 40276E0CABE266E7D44C53930E5A0E49 "" </w:instrText>
      </w:r>
      <w:r>
        <w:rPr>
          <w:lang w:val="fr-FR"/>
        </w:rPr>
        <w:fldChar w:fldCharType="separate"/>
      </w:r>
      <w:bookmarkStart w:id="2" w:name="40276E0CABE266E7D44C53930E5A0E49"/>
      <w:bookmarkEnd w:id="2"/>
      <w:r>
        <w:rPr>
          <w:lang w:val="fr-FR"/>
        </w:rPr>
        <w:fldChar w:fldCharType="end"/>
      </w:r>
    </w:p>
    <w:p w:rsidR="003C6F6E">
      <w:pPr>
        <w:pStyle w:val="H1"/>
        <w:rPr>
          <w:lang w:val="fr-FR"/>
        </w:rPr>
      </w:pPr>
      <w:bookmarkStart w:id="3" w:name="Etat_du_patrimoine_en_EUR"/>
      <w:bookmarkEnd w:id="3"/>
      <w:r>
        <w:rPr>
          <w:lang w:val="fr-FR"/>
        </w:rPr>
        <w:t>Etat du patrimoine en EUR</w:t>
      </w:r>
    </w:p>
    <w:p w:rsidR="003C6F6E">
      <w:pPr>
        <w:pStyle w:val="RefToc1"/>
        <w:rPr>
          <w:lang w:val="fr-FR"/>
        </w:rPr>
      </w:pPr>
      <w:bookmarkStart w:id="4" w:name="BK_6B6AB55AD17959C0B12AE6F48CF8C3BA"/>
      <w:bookmarkEnd w:id="4"/>
      <w:r>
        <w:rPr>
          <w:lang w:val="fr-FR"/>
        </w:rPr>
        <w:t>Etat du patrimoine en EUR</w:t>
      </w:r>
    </w:p>
    <w:p w:rsidR="003C6F6E">
      <w:pPr>
        <w:pStyle w:val="TechnicalBookmark"/>
        <w:rPr>
          <w:lang w:val="fr-FR"/>
        </w:rPr>
      </w:pPr>
      <w:r>
        <w:rPr>
          <w:lang w:val="fr-FR"/>
        </w:rPr>
        <w:fldChar w:fldCharType="begin"/>
      </w:r>
      <w:r>
        <w:rPr>
          <w:lang w:val="fr-FR"/>
        </w:rPr>
        <w:instrText xml:space="preserve"> SET 2AF1DC71BE345961BA0C202891399068 "" </w:instrText>
      </w:r>
      <w:r>
        <w:rPr>
          <w:lang w:val="fr-FR"/>
        </w:rPr>
        <w:fldChar w:fldCharType="separate"/>
      </w:r>
      <w:bookmarkStart w:id="5" w:name="2AF1DC71BE345961BA0C202891399068"/>
      <w:bookmarkEnd w:id="5"/>
      <w:r>
        <w:rPr>
          <w:lang w:val="fr-FR"/>
        </w:rPr>
        <w:fldChar w:fldCharType="end"/>
      </w:r>
    </w:p>
    <w:p w:rsidR="003C6F6E">
      <w:pPr>
        <w:pStyle w:val="TechnicalBookmark"/>
        <w:rPr>
          <w:lang w:val="fr-FR"/>
        </w:rPr>
      </w:pPr>
    </w:p>
    <w:tbl>
      <w:tblPr>
        <w:tblW w:w="5000" w:type="pct"/>
        <w:tblLayout w:type="fixed"/>
        <w:tblLook w:val="04A0"/>
      </w:tblPr>
      <w:tblGrid>
        <w:gridCol w:w="7472"/>
        <w:gridCol w:w="2150"/>
      </w:tblGrid>
      <w:tr>
        <w:tblPrEx>
          <w:tblW w:w="5000" w:type="pct"/>
          <w:tblLayout w:type="fixed"/>
          <w:tblLook w:val="04A0"/>
        </w:tblPrEx>
        <w:trPr>
          <w:trHeight w:val="385"/>
        </w:trPr>
        <w:tc>
          <w:tcPr>
            <w:tcW w:w="8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Eléments de l'état du patrimoine</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Montant à l'arrêté périodique (*)</w:t>
            </w:r>
          </w:p>
        </w:tc>
      </w:tr>
      <w:tr>
        <w:tblPrEx>
          <w:tblW w:w="5000" w:type="pct"/>
          <w:tblLayout w:type="fixed"/>
          <w:tblLook w:val="04A0"/>
        </w:tblPrEx>
        <w:trPr>
          <w:trHeight w:val="322"/>
        </w:trPr>
        <w:tc>
          <w:tcPr>
            <w:tcW w:w="80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 xml:space="preserve">a) Titres financiers </w:t>
            </w:r>
            <w:r>
              <w:rPr>
                <w:lang w:val="fr-FR"/>
              </w:rPr>
              <w:t>éligibles mentionnés au 1° du I de l'article L. 214-20 du code monétaire et financier</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197 428 269,45</w:t>
            </w:r>
          </w:p>
        </w:tc>
      </w:tr>
      <w:tr>
        <w:tblPrEx>
          <w:tblW w:w="5000" w:type="pct"/>
          <w:tblLayout w:type="fixed"/>
          <w:tblLook w:val="04A0"/>
        </w:tblPrEx>
        <w:trPr>
          <w:trHeight w:val="322"/>
        </w:trPr>
        <w:tc>
          <w:tcPr>
            <w:tcW w:w="80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b) Avoirs bancaires</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134 099,74</w:t>
            </w:r>
          </w:p>
        </w:tc>
      </w:tr>
      <w:tr>
        <w:tblPrEx>
          <w:tblW w:w="5000" w:type="pct"/>
          <w:tblLayout w:type="fixed"/>
          <w:tblLook w:val="04A0"/>
        </w:tblPrEx>
        <w:trPr>
          <w:trHeight w:val="322"/>
        </w:trPr>
        <w:tc>
          <w:tcPr>
            <w:tcW w:w="80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c) Autres actifs détenus par l'OPC</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16 753 790,87</w:t>
            </w:r>
          </w:p>
        </w:tc>
      </w:tr>
      <w:tr>
        <w:tblPrEx>
          <w:tblW w:w="5000" w:type="pct"/>
          <w:tblLayout w:type="fixed"/>
          <w:tblLook w:val="04A0"/>
        </w:tblPrEx>
        <w:trPr>
          <w:trHeight w:val="322"/>
        </w:trPr>
        <w:tc>
          <w:tcPr>
            <w:tcW w:w="80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d) Total des actifs détenus par l'OPC (lignes a+b+c)</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214 316 160,06</w:t>
            </w:r>
          </w:p>
        </w:tc>
      </w:tr>
      <w:tr>
        <w:tblPrEx>
          <w:tblW w:w="5000" w:type="pct"/>
          <w:tblLayout w:type="fixed"/>
          <w:tblLook w:val="04A0"/>
        </w:tblPrEx>
        <w:trPr>
          <w:trHeight w:val="322"/>
        </w:trPr>
        <w:tc>
          <w:tcPr>
            <w:tcW w:w="80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 xml:space="preserve">e) </w:t>
            </w:r>
            <w:r>
              <w:rPr>
                <w:lang w:val="fr-FR"/>
              </w:rPr>
              <w:t>Passif</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-2 963 953,35</w:t>
            </w:r>
          </w:p>
        </w:tc>
      </w:tr>
      <w:tr>
        <w:tblPrEx>
          <w:tblW w:w="5000" w:type="pct"/>
          <w:tblLayout w:type="fixed"/>
          <w:tblLook w:val="04A0"/>
        </w:tblPrEx>
        <w:trPr>
          <w:trHeight w:val="322"/>
        </w:trPr>
        <w:tc>
          <w:tcPr>
            <w:tcW w:w="80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 Valeur nette d'inventaire (lignes d+e = actif net de l'OPC)</w:t>
            </w:r>
          </w:p>
        </w:tc>
        <w:tc>
          <w:tcPr>
            <w:tcW w:w="23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211 352 206,71</w:t>
            </w:r>
          </w:p>
        </w:tc>
      </w:tr>
    </w:tbl>
    <w:p w:rsidR="003C6F6E">
      <w:pPr>
        <w:pStyle w:val="TechnicalBookmark"/>
        <w:rPr>
          <w:sz w:val="2"/>
          <w:lang w:val="fr-FR"/>
        </w:rPr>
      </w:pPr>
    </w:p>
    <w:p w:rsidR="003C6F6E">
      <w:pPr>
        <w:pStyle w:val="TableNote"/>
        <w:spacing w:after="30"/>
        <w:rPr>
          <w:lang w:val="fr-FR"/>
        </w:rPr>
      </w:pPr>
      <w:r>
        <w:rPr>
          <w:lang w:val="fr-FR"/>
        </w:rPr>
        <w:t>(*) Les montants sont signés</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A5D3C2A51D58C9DE4891B00B647A5196 "" </w:instrText>
      </w:r>
      <w:r>
        <w:rPr>
          <w:lang w:val="fr-FR"/>
        </w:rPr>
        <w:fldChar w:fldCharType="separate"/>
      </w:r>
      <w:bookmarkStart w:id="6" w:name="A5D3C2A51D58C9DE4891B00B647A5196"/>
      <w:bookmarkEnd w:id="6"/>
      <w:r>
        <w:rPr>
          <w:lang w:val="fr-FR"/>
        </w:rPr>
        <w:fldChar w:fldCharType="end"/>
      </w:r>
    </w:p>
    <w:p w:rsidR="003C6F6E">
      <w:pPr>
        <w:pStyle w:val="H1SPACEBEFORE"/>
        <w:ind w:right="2400"/>
        <w:rPr>
          <w:lang w:val="fr-FR"/>
        </w:rPr>
      </w:pPr>
      <w:r>
        <w:rPr>
          <w:lang w:val="fr-FR"/>
        </w:rPr>
        <w:t>|</w:t>
      </w:r>
    </w:p>
    <w:p w:rsidR="003C6F6E">
      <w:pPr>
        <w:pStyle w:val="H1"/>
        <w:rPr>
          <w:lang w:val="fr-FR"/>
        </w:rPr>
      </w:pPr>
      <w:bookmarkStart w:id="7" w:name="Nombre_de_parts_en_circulation_et_valeur"/>
      <w:bookmarkEnd w:id="7"/>
      <w:r>
        <w:rPr>
          <w:lang w:val="fr-FR"/>
        </w:rPr>
        <w:t>Nombre de parts en circulation et valeur nette d'inventaire par part</w:t>
      </w:r>
    </w:p>
    <w:p w:rsidR="003C6F6E">
      <w:pPr>
        <w:pStyle w:val="RefToc1"/>
        <w:rPr>
          <w:lang w:val="fr-FR"/>
        </w:rPr>
      </w:pPr>
      <w:bookmarkStart w:id="8" w:name="BK_5FC29098830DA85CB78F6B7A7A369631"/>
      <w:bookmarkEnd w:id="8"/>
      <w:r>
        <w:rPr>
          <w:lang w:val="fr-FR"/>
        </w:rPr>
        <w:t xml:space="preserve">Nombre </w:t>
      </w:r>
      <w:r>
        <w:rPr>
          <w:lang w:val="fr-FR"/>
        </w:rPr>
        <w:t>de parts en circulation et valeur nette d'inventaire par part</w:t>
      </w:r>
    </w:p>
    <w:p w:rsidR="003C6F6E">
      <w:pPr>
        <w:pStyle w:val="TechnicalBookmark"/>
        <w:rPr>
          <w:lang w:val="fr-FR"/>
        </w:rPr>
      </w:pPr>
      <w:r>
        <w:rPr>
          <w:lang w:val="fr-FR"/>
        </w:rPr>
        <w:fldChar w:fldCharType="begin"/>
      </w:r>
      <w:r>
        <w:rPr>
          <w:lang w:val="fr-FR"/>
        </w:rPr>
        <w:instrText xml:space="preserve"> SET 6F09CF7BAD4420793AC13E6E481936FE "" </w:instrText>
      </w:r>
      <w:r>
        <w:rPr>
          <w:lang w:val="fr-FR"/>
        </w:rPr>
        <w:fldChar w:fldCharType="separate"/>
      </w:r>
      <w:bookmarkStart w:id="9" w:name="6F09CF7BAD4420793AC13E6E481936FE"/>
      <w:bookmarkEnd w:id="9"/>
      <w:r>
        <w:rPr>
          <w:lang w:val="fr-FR"/>
        </w:rPr>
        <w:fldChar w:fldCharType="end"/>
      </w:r>
    </w:p>
    <w:p w:rsidR="003C6F6E">
      <w:pPr>
        <w:pStyle w:val="TechnicalBookmark"/>
        <w:rPr>
          <w:lang w:val="fr-FR"/>
        </w:rPr>
      </w:pPr>
    </w:p>
    <w:tbl>
      <w:tblPr>
        <w:tblW w:w="5000" w:type="pct"/>
        <w:tblLayout w:type="fixed"/>
        <w:tblLook w:val="04A0"/>
      </w:tblPr>
      <w:tblGrid>
        <w:gridCol w:w="3726"/>
        <w:gridCol w:w="1127"/>
        <w:gridCol w:w="1592"/>
        <w:gridCol w:w="1592"/>
        <w:gridCol w:w="1585"/>
      </w:tblGrid>
      <w:tr>
        <w:tblPrEx>
          <w:tblW w:w="5000" w:type="pct"/>
          <w:tblLayout w:type="fixed"/>
          <w:tblLook w:val="04A0"/>
        </w:tblPrEx>
        <w:trPr>
          <w:trHeight w:val="385"/>
        </w:trPr>
        <w:tc>
          <w:tcPr>
            <w:tcW w:w="4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Part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Type de part</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 net de la part</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Nombre de parts en circulation</w:t>
            </w:r>
          </w:p>
        </w:tc>
        <w:tc>
          <w:tcPr>
            <w:tcW w:w="17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Valeur nette d'inventaire par part</w:t>
            </w:r>
          </w:p>
        </w:tc>
      </w:tr>
      <w:tr>
        <w:tblPrEx>
          <w:tblW w:w="5000" w:type="pct"/>
          <w:tblLayout w:type="fixed"/>
          <w:tblLook w:val="04A0"/>
        </w:tblPrEx>
        <w:trPr>
          <w:trHeight w:val="362"/>
        </w:trPr>
        <w:tc>
          <w:tcPr>
            <w:tcW w:w="40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AMUNDI EUROPE MONDE</w:t>
            </w:r>
          </w:p>
        </w:tc>
        <w:tc>
          <w:tcPr>
            <w:tcW w:w="12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bookmarkStart w:id="10" w:name="_GoBack"/>
            <w:bookmarkEnd w:id="10"/>
            <w:r>
              <w:rPr>
                <w:lang w:val="fr-FR"/>
              </w:rPr>
              <w:t>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211 352 206,71</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3 693 924,591</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57,21</w:t>
            </w:r>
          </w:p>
        </w:tc>
      </w:tr>
    </w:tbl>
    <w:p w:rsidR="003C6F6E">
      <w:pPr>
        <w:pStyle w:val="TechnicalBookmark"/>
        <w:rPr>
          <w:sz w:val="2"/>
          <w:lang w:val="fr-FR"/>
        </w:rPr>
        <w:sectPr>
          <w:headerReference w:type="default" r:id="rId11"/>
          <w:footerReference w:type="default" r:id="rId12"/>
          <w:pgSz w:w="11900" w:h="16840"/>
          <w:pgMar w:top="2154" w:right="1134" w:bottom="1134" w:left="1134" w:header="400" w:footer="400" w:gutter="0"/>
          <w:cols w:space="720"/>
        </w:sectPr>
      </w:pPr>
    </w:p>
    <w:p w:rsidR="003C6F6E">
      <w:pPr>
        <w:spacing w:line="15" w:lineRule="exact"/>
        <w:rPr>
          <w:sz w:val="2"/>
        </w:rPr>
      </w:pPr>
    </w:p>
    <w:p w:rsidR="003C6F6E">
      <w:pPr>
        <w:pStyle w:val="TechnicalBookmark"/>
        <w:rPr>
          <w:lang w:val="fr-FR"/>
        </w:rPr>
      </w:pPr>
      <w:r>
        <w:rPr>
          <w:lang w:val="fr-FR"/>
        </w:rPr>
        <w:fldChar w:fldCharType="begin"/>
      </w:r>
      <w:r>
        <w:rPr>
          <w:lang w:val="fr-FR"/>
        </w:rPr>
        <w:instrText xml:space="preserve"> SET A2D5A0D89397DC44DDBAF334F148981D "" </w:instrText>
      </w:r>
      <w:r>
        <w:rPr>
          <w:lang w:val="fr-FR"/>
        </w:rPr>
        <w:fldChar w:fldCharType="separate"/>
      </w:r>
      <w:bookmarkStart w:id="11" w:name="A2D5A0D89397DC44DDBAF334F148981D"/>
      <w:bookmarkEnd w:id="11"/>
      <w:r>
        <w:rPr>
          <w:lang w:val="fr-FR"/>
        </w:rPr>
        <w:fldChar w:fldCharType="end"/>
      </w:r>
    </w:p>
    <w:p w:rsidR="003C6F6E">
      <w:pPr>
        <w:pStyle w:val="H1"/>
        <w:rPr>
          <w:lang w:val="fr-FR"/>
        </w:rPr>
      </w:pPr>
      <w:bookmarkStart w:id="12" w:name="Eléments_du_portefeuille_titres"/>
      <w:bookmarkEnd w:id="12"/>
      <w:r>
        <w:rPr>
          <w:lang w:val="fr-FR"/>
        </w:rPr>
        <w:t>Eléments du portefeuille titres</w:t>
      </w:r>
    </w:p>
    <w:p w:rsidR="003C6F6E">
      <w:pPr>
        <w:pStyle w:val="RefToc1"/>
        <w:rPr>
          <w:lang w:val="fr-FR"/>
        </w:rPr>
      </w:pPr>
      <w:bookmarkStart w:id="13" w:name="BK_087A59EF53C1FBD2097E123C1ABCE783"/>
      <w:bookmarkEnd w:id="13"/>
      <w:r>
        <w:rPr>
          <w:lang w:val="fr-FR"/>
        </w:rPr>
        <w:t>Eléments du portefeuille titres</w:t>
      </w:r>
    </w:p>
    <w:p w:rsidR="003C6F6E">
      <w:pPr>
        <w:pStyle w:val="TechnicalBookmark"/>
        <w:rPr>
          <w:lang w:val="fr-FR"/>
        </w:rPr>
      </w:pPr>
      <w:r>
        <w:rPr>
          <w:lang w:val="fr-FR"/>
        </w:rPr>
        <w:fldChar w:fldCharType="begin"/>
      </w:r>
      <w:r>
        <w:rPr>
          <w:lang w:val="fr-FR"/>
        </w:rPr>
        <w:instrText xml:space="preserve"> SET 2570109D98F4BA51EE1476A4C0F560E7 "" </w:instrText>
      </w:r>
      <w:r>
        <w:rPr>
          <w:lang w:val="fr-FR"/>
        </w:rPr>
        <w:fldChar w:fldCharType="separate"/>
      </w:r>
      <w:bookmarkStart w:id="14" w:name="2570109D98F4BA51EE1476A4C0F560E7"/>
      <w:bookmarkEnd w:id="14"/>
      <w:r>
        <w:rPr>
          <w:lang w:val="fr-FR"/>
        </w:rPr>
        <w:fldChar w:fldCharType="end"/>
      </w:r>
    </w:p>
    <w:p w:rsidR="003C6F6E">
      <w:pPr>
        <w:pStyle w:val="TechnicalBookmark"/>
        <w:rPr>
          <w:lang w:val="fr-FR"/>
        </w:rPr>
      </w:pPr>
    </w:p>
    <w:tbl>
      <w:tblPr>
        <w:tblW w:w="5000" w:type="pct"/>
        <w:tblLayout w:type="fixed"/>
        <w:tblLook w:val="04A0"/>
      </w:tblPr>
      <w:tblGrid>
        <w:gridCol w:w="5730"/>
        <w:gridCol w:w="1950"/>
        <w:gridCol w:w="1942"/>
      </w:tblGrid>
      <w:tr>
        <w:tblPrEx>
          <w:tblW w:w="5000" w:type="pct"/>
          <w:tblLayout w:type="fixed"/>
          <w:tblLook w:val="04A0"/>
        </w:tblPrEx>
        <w:trPr>
          <w:trHeight w:val="385"/>
        </w:trPr>
        <w:tc>
          <w:tcPr>
            <w:tcW w:w="61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Eléments du portefeuille titres</w:t>
            </w:r>
          </w:p>
        </w:tc>
        <w:tc>
          <w:tcPr>
            <w:tcW w:w="20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Pourcentage actif net (*)</w:t>
            </w:r>
          </w:p>
        </w:tc>
        <w:tc>
          <w:tcPr>
            <w:tcW w:w="208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Pourcentage total des actifs (**)</w:t>
            </w:r>
          </w:p>
        </w:tc>
      </w:tr>
      <w:tr>
        <w:tblPrEx>
          <w:tblW w:w="5000" w:type="pct"/>
          <w:tblLayout w:type="fixed"/>
          <w:tblLook w:val="04A0"/>
        </w:tblPrEx>
        <w:trPr>
          <w:trHeight w:val="542"/>
        </w:trPr>
        <w:tc>
          <w:tcPr>
            <w:tcW w:w="614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 xml:space="preserve">A) Les titres financiers éligibles et les instruments du marché monétaire admis à la négociation sur un marché </w:t>
            </w:r>
            <w:r>
              <w:rPr>
                <w:lang w:val="fr-FR"/>
              </w:rPr>
              <w:t>réglementé au sens de l'article L. 422-1 du code monétaire et financier.</w:t>
            </w:r>
          </w:p>
        </w:tc>
        <w:tc>
          <w:tcPr>
            <w:tcW w:w="208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
              <w:rPr>
                <w:lang w:val="fr-FR"/>
              </w:rPr>
            </w:pPr>
            <w:r>
              <w:rPr>
                <w:lang w:val="fr-FR"/>
              </w:rPr>
              <w:t>81,31</w:t>
            </w:r>
          </w:p>
        </w:tc>
        <w:tc>
          <w:tcPr>
            <w:tcW w:w="208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80,18</w:t>
            </w:r>
          </w:p>
        </w:tc>
      </w:tr>
      <w:tr>
        <w:tblPrEx>
          <w:tblW w:w="5000" w:type="pct"/>
          <w:tblLayout w:type="fixed"/>
          <w:tblLook w:val="04A0"/>
        </w:tblPrEx>
        <w:trPr>
          <w:trHeight w:hRule="exact" w:val="62"/>
        </w:trPr>
        <w:tc>
          <w:tcPr>
            <w:tcW w:w="6140" w:type="dxa"/>
            <w:tcBorders>
              <w:left w:val="single" w:sz="4" w:space="0" w:color="000000"/>
            </w:tcBorders>
            <w:tcMar>
              <w:top w:w="0" w:type="dxa"/>
              <w:left w:w="0" w:type="dxa"/>
              <w:bottom w:w="22" w:type="dxa"/>
              <w:right w:w="0" w:type="dxa"/>
            </w:tcMar>
            <w:vAlign w:val="center"/>
          </w:tcPr>
          <w:p w:rsidR="003C6F6E">
            <w:pPr>
              <w:pStyle w:val="Tab1FirstColNonGrasNoContent"/>
              <w:rPr>
                <w:sz w:val="16"/>
                <w:lang w:val="fr-FR"/>
              </w:rPr>
            </w:pPr>
          </w:p>
        </w:tc>
        <w:tc>
          <w:tcPr>
            <w:tcW w:w="208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NoContent"/>
              <w:rPr>
                <w:sz w:val="16"/>
                <w:lang w:val="fr-FR"/>
              </w:rPr>
            </w:pPr>
          </w:p>
        </w:tc>
        <w:tc>
          <w:tcPr>
            <w:tcW w:w="208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NoContent"/>
              <w:rPr>
                <w:sz w:val="16"/>
                <w:lang w:val="fr-FR"/>
              </w:rPr>
            </w:pPr>
          </w:p>
        </w:tc>
      </w:tr>
      <w:tr>
        <w:tblPrEx>
          <w:tblW w:w="5000" w:type="pct"/>
          <w:tblLayout w:type="fixed"/>
          <w:tblLook w:val="04A0"/>
        </w:tblPrEx>
        <w:trPr>
          <w:trHeight w:val="90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Et B) Les titres financiers éligibles et les instruments du marché monétaire admis à la négociation sur un autre marché réglementé, en fonctionnement régulier, </w:t>
            </w:r>
            <w:r>
              <w:rPr>
                <w:lang w:val="fr-FR"/>
              </w:rPr>
              <w:t>reconnu, ouvert au public et dont le siège est situé dans un Etat membre de l'Union européenne ou dans un autre Etat partie à l'accord sur l'Espace économique européen.</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NoContent"/>
              <w:rPr>
                <w:sz w:val="16"/>
                <w:lang w:val="fr-FR"/>
              </w:rPr>
            </w:pP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128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 Les titres financiers éligibles et les instruments du marché monétaire admis à la</w:t>
            </w:r>
            <w:r>
              <w:rPr>
                <w:lang w:val="fr-FR"/>
              </w:rPr>
              <w:t xml:space="preserve"> cote officielle d'une bourse de valeurs d'un pays tiers ou négociés sur un autre marché d'un pays tiers, réglementé, en fonctionnement régulier, reconnu et ouvert au public, pour autant que cette bourse ou ce marché ne figure pas sur une liste établie par</w:t>
            </w:r>
            <w:r>
              <w:rPr>
                <w:lang w:val="fr-FR"/>
              </w:rPr>
              <w:t xml:space="preserve"> l'Autorité des marchés financiers ou que le choix de cette bourse ou de ce marché soit prévu par la loi ou par le règlement ou les statuts de l'organisme de placement collectif en valeurs mobilières.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12,11</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11,94</w:t>
            </w:r>
          </w:p>
        </w:tc>
      </w:tr>
      <w:tr>
        <w:tblPrEx>
          <w:tblW w:w="5000" w:type="pct"/>
          <w:tblLayout w:type="fixed"/>
          <w:tblLook w:val="04A0"/>
        </w:tblPrEx>
        <w:trPr>
          <w:trHeight w:val="4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D) Les titres financiers éligibles </w:t>
            </w:r>
            <w:r>
              <w:rPr>
                <w:lang w:val="fr-FR"/>
              </w:rPr>
              <w:t>nouvellement émis mentionnés au 4° du I de l'article R. 214-11 du code monétaire et financier.</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 Les autres actifs.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6,72</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6,62</w:t>
            </w:r>
          </w:p>
        </w:tc>
      </w:tr>
    </w:tbl>
    <w:p w:rsidR="003C6F6E">
      <w:pPr>
        <w:pStyle w:val="TechnicalBookmark"/>
        <w:rPr>
          <w:sz w:val="2"/>
          <w:lang w:val="fr-FR"/>
        </w:rPr>
      </w:pPr>
    </w:p>
    <w:p w:rsidR="003C6F6E">
      <w:pPr>
        <w:pStyle w:val="TableNote"/>
        <w:rPr>
          <w:lang w:val="fr-FR"/>
        </w:rPr>
      </w:pPr>
      <w:r>
        <w:rPr>
          <w:lang w:val="fr-FR"/>
        </w:rPr>
        <w:t>(*) Se reporter au f) de l’état du patrimoine</w:t>
      </w:r>
    </w:p>
    <w:p w:rsidR="003C6F6E">
      <w:pPr>
        <w:pStyle w:val="TableNote"/>
        <w:rPr>
          <w:lang w:val="fr-FR"/>
        </w:rPr>
        <w:sectPr>
          <w:headerReference w:type="default" r:id="rId13"/>
          <w:footerReference w:type="default" r:id="rId14"/>
          <w:pgSz w:w="11900" w:h="16840"/>
          <w:pgMar w:top="2154" w:right="1134" w:bottom="1134" w:left="1134" w:header="400" w:footer="400" w:gutter="0"/>
          <w:cols w:space="720"/>
        </w:sectPr>
      </w:pPr>
      <w:r>
        <w:rPr>
          <w:lang w:val="fr-FR"/>
        </w:rPr>
        <w:t>(**) Se reporter au d) de l’état du patrimoine</w:t>
      </w:r>
      <w:r>
        <w:rPr>
          <w:lang w:val="fr-FR"/>
        </w:rPr>
        <w:cr/>
      </w:r>
    </w:p>
    <w:p w:rsidR="003C6F6E" w:rsidRPr="001D196A">
      <w:pPr>
        <w:spacing w:line="15" w:lineRule="exact"/>
        <w:rPr>
          <w:sz w:val="2"/>
          <w:lang w:val="fr-FR"/>
        </w:rPr>
      </w:pPr>
    </w:p>
    <w:p w:rsidR="003C6F6E">
      <w:pPr>
        <w:pStyle w:val="TechnicalBookmark"/>
        <w:rPr>
          <w:lang w:val="fr-FR"/>
        </w:rPr>
      </w:pPr>
      <w:r>
        <w:rPr>
          <w:lang w:val="fr-FR"/>
        </w:rPr>
        <w:fldChar w:fldCharType="begin"/>
      </w:r>
      <w:r>
        <w:rPr>
          <w:lang w:val="fr-FR"/>
        </w:rPr>
        <w:instrText xml:space="preserve"> SET CF8AD5BFEB2CC953E17833E2AED3E498 "" </w:instrText>
      </w:r>
      <w:r>
        <w:rPr>
          <w:lang w:val="fr-FR"/>
        </w:rPr>
        <w:fldChar w:fldCharType="separate"/>
      </w:r>
      <w:bookmarkStart w:id="15" w:name="CF8AD5BFEB2CC953E17833E2AED3E498"/>
      <w:bookmarkEnd w:id="15"/>
      <w:r>
        <w:rPr>
          <w:lang w:val="fr-FR"/>
        </w:rPr>
        <w:fldChar w:fldCharType="end"/>
      </w:r>
    </w:p>
    <w:p w:rsidR="003C6F6E">
      <w:pPr>
        <w:pStyle w:val="H1"/>
        <w:rPr>
          <w:lang w:val="fr-FR"/>
        </w:rPr>
      </w:pPr>
      <w:bookmarkStart w:id="16" w:name="Répartition_des_actifs_du_A),_B),_C),_D)"/>
      <w:bookmarkEnd w:id="16"/>
      <w:r>
        <w:rPr>
          <w:lang w:val="fr-FR"/>
        </w:rPr>
        <w:t>Répartition des actifs du A), B), C), D) du portefeuille titres, par devise</w:t>
      </w:r>
    </w:p>
    <w:p w:rsidR="003C6F6E">
      <w:pPr>
        <w:pStyle w:val="RefToc1"/>
        <w:rPr>
          <w:lang w:val="fr-FR"/>
        </w:rPr>
      </w:pPr>
      <w:bookmarkStart w:id="17" w:name="BK_C0543A569821AC9CAD9C71D515083358"/>
      <w:bookmarkEnd w:id="17"/>
      <w:r>
        <w:rPr>
          <w:lang w:val="fr-FR"/>
        </w:rPr>
        <w:t xml:space="preserve">Répartition des actifs du A), B), C), D) du portefeuille </w:t>
      </w:r>
      <w:r>
        <w:rPr>
          <w:lang w:val="fr-FR"/>
        </w:rPr>
        <w:t>titres, par devise</w:t>
      </w:r>
    </w:p>
    <w:p w:rsidR="003C6F6E">
      <w:pPr>
        <w:pStyle w:val="TechnicalBookmark"/>
        <w:rPr>
          <w:lang w:val="fr-FR"/>
        </w:rPr>
      </w:pPr>
      <w:r>
        <w:rPr>
          <w:lang w:val="fr-FR"/>
        </w:rPr>
        <w:fldChar w:fldCharType="begin"/>
      </w:r>
      <w:r>
        <w:rPr>
          <w:lang w:val="fr-FR"/>
        </w:rPr>
        <w:instrText xml:space="preserve"> SET B00C3691E7AAF09959173C5DBE26F4B4 "" </w:instrText>
      </w:r>
      <w:r>
        <w:rPr>
          <w:lang w:val="fr-FR"/>
        </w:rPr>
        <w:fldChar w:fldCharType="separate"/>
      </w:r>
      <w:bookmarkStart w:id="18" w:name="B00C3691E7AAF09959173C5DBE26F4B4"/>
      <w:bookmarkEnd w:id="18"/>
      <w:r>
        <w:rPr>
          <w:lang w:val="fr-FR"/>
        </w:rPr>
        <w:fldChar w:fldCharType="end"/>
      </w:r>
    </w:p>
    <w:p w:rsidR="003C6F6E">
      <w:pPr>
        <w:pStyle w:val="TechnicalBookmark"/>
        <w:rPr>
          <w:lang w:val="fr-FR"/>
        </w:rPr>
      </w:pPr>
    </w:p>
    <w:tbl>
      <w:tblPr>
        <w:tblW w:w="5000" w:type="pct"/>
        <w:tblLayout w:type="fixed"/>
        <w:tblLook w:val="04A0"/>
      </w:tblPr>
      <w:tblGrid>
        <w:gridCol w:w="3577"/>
        <w:gridCol w:w="922"/>
        <w:gridCol w:w="1592"/>
        <w:gridCol w:w="1592"/>
        <w:gridCol w:w="1939"/>
      </w:tblGrid>
      <w:tr>
        <w:tblPrEx>
          <w:tblW w:w="5000" w:type="pct"/>
          <w:tblLayout w:type="fixed"/>
          <w:tblLook w:val="04A0"/>
        </w:tblPrEx>
        <w:trPr>
          <w:trHeight w:val="385"/>
        </w:trPr>
        <w:tc>
          <w:tcPr>
            <w:tcW w:w="38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Titres</w:t>
            </w:r>
          </w:p>
        </w:tc>
        <w:tc>
          <w:tcPr>
            <w:tcW w:w="9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En montant (EUR)</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Pourcentage actif net (*)</w:t>
            </w:r>
          </w:p>
        </w:tc>
        <w:tc>
          <w:tcPr>
            <w:tcW w:w="208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Pourcentage total des actifs (**)</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Euro</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EUR</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169 815 090,47</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80,35</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79,24</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Us</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USD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20 143 308,25</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9,53</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9,40</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Yen Japonais</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JPY</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1 861 823,55</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0,88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0,87</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Couronne Danoise</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DKK</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1 433 030,45</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0,68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0,67</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Livre Sterling</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GBP</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1 283 011,77</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0,61</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0,60</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Australien</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AUD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895 913,42</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0,42</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0,42</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de Hong Kong</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HKD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828 336,79</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0,39</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0,39</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Franc Suisse</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CHF</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691 429,80</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0,33</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0,32</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Canadien</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CAD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476 201,02</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0,23</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0,22</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Couronne Norvégienne</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NOK</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114,61</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38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de Singapour</w:t>
            </w:r>
          </w:p>
        </w:tc>
        <w:tc>
          <w:tcPr>
            <w:tcW w:w="9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Centre"/>
              <w:rPr>
                <w:lang w:val="fr-FR"/>
              </w:rPr>
            </w:pPr>
            <w:r>
              <w:rPr>
                <w:lang w:val="fr-FR"/>
              </w:rPr>
              <w:t>SGD</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9,32</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29"/>
        </w:trPr>
        <w:tc>
          <w:tcPr>
            <w:tcW w:w="3840" w:type="dxa"/>
            <w:tcBorders>
              <w:left w:val="single" w:sz="4" w:space="0" w:color="000000"/>
              <w:bottom w:val="single" w:sz="4" w:space="0" w:color="000000"/>
            </w:tcBorders>
            <w:tcMar>
              <w:top w:w="0" w:type="dxa"/>
              <w:left w:w="0" w:type="dxa"/>
              <w:bottom w:w="56" w:type="dxa"/>
              <w:right w:w="0" w:type="dxa"/>
            </w:tcMar>
            <w:vAlign w:val="center"/>
          </w:tcPr>
          <w:p w:rsidR="003C6F6E">
            <w:pPr>
              <w:pStyle w:val="TotalTabFirstColNoBordureUp"/>
              <w:rPr>
                <w:lang w:val="fr-FR"/>
              </w:rPr>
            </w:pPr>
            <w:r>
              <w:rPr>
                <w:lang w:val="fr-FR"/>
              </w:rPr>
              <w:t>TOTAL</w:t>
            </w:r>
          </w:p>
        </w:tc>
        <w:tc>
          <w:tcPr>
            <w:tcW w:w="98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MiddleColNoBordureUpNonGrasCentreNoContent"/>
              <w:rPr>
                <w:sz w:val="16"/>
                <w:lang w:val="fr-FR"/>
              </w:rPr>
            </w:pPr>
          </w:p>
        </w:tc>
        <w:tc>
          <w:tcPr>
            <w:tcW w:w="170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MiddleColNoBordureUp"/>
              <w:rPr>
                <w:lang w:val="fr-FR"/>
              </w:rPr>
            </w:pPr>
            <w:r>
              <w:rPr>
                <w:lang w:val="fr-FR"/>
              </w:rPr>
              <w:t>197 428 269,45</w:t>
            </w:r>
          </w:p>
        </w:tc>
        <w:tc>
          <w:tcPr>
            <w:tcW w:w="170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MiddleColNoBordureUp"/>
              <w:rPr>
                <w:lang w:val="fr-FR"/>
              </w:rPr>
            </w:pPr>
            <w:r>
              <w:rPr>
                <w:lang w:val="fr-FR"/>
              </w:rPr>
              <w:t>93,41</w:t>
            </w:r>
          </w:p>
        </w:tc>
        <w:tc>
          <w:tcPr>
            <w:tcW w:w="208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LastColNoBordureUp"/>
              <w:rPr>
                <w:lang w:val="fr-FR"/>
              </w:rPr>
            </w:pPr>
            <w:r>
              <w:rPr>
                <w:lang w:val="fr-FR"/>
              </w:rPr>
              <w:t>92,12</w:t>
            </w:r>
          </w:p>
        </w:tc>
      </w:tr>
    </w:tbl>
    <w:p w:rsidR="003C6F6E">
      <w:pPr>
        <w:pStyle w:val="TechnicalBookmark"/>
        <w:rPr>
          <w:sz w:val="2"/>
          <w:lang w:val="fr-FR"/>
        </w:rPr>
      </w:pPr>
    </w:p>
    <w:p w:rsidR="003C6F6E">
      <w:pPr>
        <w:pStyle w:val="TableNote"/>
        <w:rPr>
          <w:lang w:val="fr-FR"/>
        </w:rPr>
      </w:pPr>
      <w:r>
        <w:rPr>
          <w:lang w:val="fr-FR"/>
        </w:rPr>
        <w:t>(*) Se reporter au f) de l’état du patrimoine</w:t>
      </w:r>
    </w:p>
    <w:p w:rsidR="003C6F6E">
      <w:pPr>
        <w:pStyle w:val="TableNote"/>
        <w:rPr>
          <w:lang w:val="fr-FR"/>
        </w:rPr>
        <w:sectPr>
          <w:headerReference w:type="default" r:id="rId15"/>
          <w:footerReference w:type="default" r:id="rId16"/>
          <w:pgSz w:w="11900" w:h="16840"/>
          <w:pgMar w:top="2154" w:right="1134" w:bottom="1134" w:left="1134" w:header="400" w:footer="400" w:gutter="0"/>
          <w:cols w:space="720"/>
        </w:sectPr>
      </w:pPr>
      <w:r>
        <w:rPr>
          <w:lang w:val="fr-FR"/>
        </w:rPr>
        <w:t>(**) Se reporter au d) de l’état du patrimoine</w:t>
      </w:r>
      <w:r>
        <w:rPr>
          <w:lang w:val="fr-FR"/>
        </w:rPr>
        <w:cr/>
      </w:r>
    </w:p>
    <w:p w:rsidR="003C6F6E" w:rsidRPr="001D196A">
      <w:pPr>
        <w:spacing w:line="15" w:lineRule="exact"/>
        <w:rPr>
          <w:sz w:val="2"/>
          <w:lang w:val="fr-FR"/>
        </w:rPr>
      </w:pPr>
    </w:p>
    <w:p w:rsidR="003C6F6E">
      <w:pPr>
        <w:pStyle w:val="TechnicalBookmark"/>
        <w:rPr>
          <w:lang w:val="fr-FR"/>
        </w:rPr>
      </w:pPr>
      <w:r>
        <w:rPr>
          <w:lang w:val="fr-FR"/>
        </w:rPr>
        <w:fldChar w:fldCharType="begin"/>
      </w:r>
      <w:r>
        <w:rPr>
          <w:lang w:val="fr-FR"/>
        </w:rPr>
        <w:instrText xml:space="preserve"> SET 8C24C27C04335517BAE0099DA3F9F1F5 "" </w:instrText>
      </w:r>
      <w:r>
        <w:rPr>
          <w:lang w:val="fr-FR"/>
        </w:rPr>
        <w:fldChar w:fldCharType="separate"/>
      </w:r>
      <w:bookmarkStart w:id="19" w:name="8C24C27C04335517BAE0099DA3F9F1F5"/>
      <w:bookmarkEnd w:id="19"/>
      <w:r>
        <w:rPr>
          <w:lang w:val="fr-FR"/>
        </w:rPr>
        <w:fldChar w:fldCharType="end"/>
      </w:r>
    </w:p>
    <w:p w:rsidR="003C6F6E">
      <w:pPr>
        <w:pStyle w:val="H1"/>
        <w:rPr>
          <w:lang w:val="fr-FR"/>
        </w:rPr>
      </w:pPr>
      <w:r>
        <w:rPr>
          <w:lang w:val="fr-FR"/>
        </w:rPr>
        <w:t>Répartition des actifs du A), B), C), D) du portefeuille titres, par pays de résidence de l'émetteur</w:t>
      </w:r>
    </w:p>
    <w:p w:rsidR="003C6F6E">
      <w:pPr>
        <w:pStyle w:val="RefToc1"/>
        <w:rPr>
          <w:lang w:val="fr-FR"/>
        </w:rPr>
      </w:pPr>
      <w:bookmarkStart w:id="20" w:name="BK_C2DBD419B4AB72CB1D35637D8991C173"/>
      <w:bookmarkEnd w:id="20"/>
      <w:r>
        <w:rPr>
          <w:lang w:val="fr-FR"/>
        </w:rPr>
        <w:t xml:space="preserve">Répartition des actifs du A), </w:t>
      </w:r>
      <w:r>
        <w:rPr>
          <w:lang w:val="fr-FR"/>
        </w:rPr>
        <w:t>B), C), D) du portefeuille titres, par pays de résidence de l'émetteur</w:t>
      </w:r>
    </w:p>
    <w:p w:rsidR="003C6F6E">
      <w:pPr>
        <w:pStyle w:val="TechnicalBookmark"/>
        <w:rPr>
          <w:lang w:val="fr-FR"/>
        </w:rPr>
      </w:pPr>
      <w:r>
        <w:rPr>
          <w:lang w:val="fr-FR"/>
        </w:rPr>
        <w:fldChar w:fldCharType="begin"/>
      </w:r>
      <w:r>
        <w:rPr>
          <w:lang w:val="fr-FR"/>
        </w:rPr>
        <w:instrText xml:space="preserve"> SET 655C2BF067CB7BE70E8C24507E789892 "" </w:instrText>
      </w:r>
      <w:r>
        <w:rPr>
          <w:lang w:val="fr-FR"/>
        </w:rPr>
        <w:fldChar w:fldCharType="separate"/>
      </w:r>
      <w:bookmarkStart w:id="21" w:name="655C2BF067CB7BE70E8C24507E789892"/>
      <w:bookmarkEnd w:id="21"/>
      <w:r>
        <w:rPr>
          <w:lang w:val="fr-FR"/>
        </w:rPr>
        <w:fldChar w:fldCharType="end"/>
      </w:r>
    </w:p>
    <w:p w:rsidR="003C6F6E">
      <w:pPr>
        <w:pStyle w:val="TechnicalBookmark"/>
        <w:rPr>
          <w:lang w:val="fr-FR"/>
        </w:rPr>
      </w:pPr>
    </w:p>
    <w:tbl>
      <w:tblPr>
        <w:tblW w:w="5000" w:type="pct"/>
        <w:tblLayout w:type="fixed"/>
        <w:tblLook w:val="04A0"/>
      </w:tblPr>
      <w:tblGrid>
        <w:gridCol w:w="5730"/>
        <w:gridCol w:w="1950"/>
        <w:gridCol w:w="1942"/>
      </w:tblGrid>
      <w:tr>
        <w:tblPrEx>
          <w:tblW w:w="5000" w:type="pct"/>
          <w:tblLayout w:type="fixed"/>
          <w:tblLook w:val="04A0"/>
        </w:tblPrEx>
        <w:trPr>
          <w:trHeight w:val="385"/>
        </w:trPr>
        <w:tc>
          <w:tcPr>
            <w:tcW w:w="61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Pays</w:t>
            </w:r>
          </w:p>
        </w:tc>
        <w:tc>
          <w:tcPr>
            <w:tcW w:w="20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Pourcentage actif net (*)</w:t>
            </w:r>
          </w:p>
        </w:tc>
        <w:tc>
          <w:tcPr>
            <w:tcW w:w="208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Pourcentage total des actifs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FRANCE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28,17</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27,78</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ALLEMAGNE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22,46</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22,15</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PAYS-BAS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9,57</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9,43</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ETATS-UNIS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9,11</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8,99</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ESPAGNE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8,18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8,07</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ITALIE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6,09</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6,01</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FINLANDE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1,68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1,66</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BELGIQUE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1,28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1,26</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IRLANDE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1,07</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1,06</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JAPON</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0,88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0,87</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AUTRICHE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0,87</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0,86</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LUXEMBOURG</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0,85</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0,84</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DANEMARK</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0,68</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0,67</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ROYAUME-UNI</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0,61</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0,60</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SUISSE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0,46</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0,46</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AUSTRALIE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0,42</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0,42</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PORTUGAL</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0,40</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0,39</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HONG-KONG</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0,39</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0,39</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CANADA</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0,23</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0,22</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SINGAPOUR</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FEROE, ILES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279"/>
        </w:trPr>
        <w:tc>
          <w:tcPr>
            <w:tcW w:w="614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208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93,41</w:t>
            </w:r>
          </w:p>
        </w:tc>
        <w:tc>
          <w:tcPr>
            <w:tcW w:w="208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92,12</w:t>
            </w:r>
          </w:p>
        </w:tc>
      </w:tr>
    </w:tbl>
    <w:p w:rsidR="003C6F6E">
      <w:pPr>
        <w:pStyle w:val="TechnicalBookmark"/>
        <w:rPr>
          <w:sz w:val="2"/>
          <w:lang w:val="fr-FR"/>
        </w:rPr>
      </w:pPr>
    </w:p>
    <w:p w:rsidR="003C6F6E">
      <w:pPr>
        <w:pStyle w:val="TableNote"/>
        <w:rPr>
          <w:lang w:val="fr-FR"/>
        </w:rPr>
      </w:pPr>
      <w:r>
        <w:rPr>
          <w:lang w:val="fr-FR"/>
        </w:rPr>
        <w:t>(*) Se reporter au f) de l’état du patrimoine</w:t>
      </w:r>
    </w:p>
    <w:p w:rsidR="003C6F6E">
      <w:pPr>
        <w:pStyle w:val="TableNote"/>
        <w:rPr>
          <w:lang w:val="fr-FR"/>
        </w:rPr>
        <w:sectPr>
          <w:headerReference w:type="default" r:id="rId17"/>
          <w:footerReference w:type="default" r:id="rId18"/>
          <w:pgSz w:w="11900" w:h="16840"/>
          <w:pgMar w:top="2154" w:right="1134" w:bottom="1134" w:left="1134" w:header="400" w:footer="400" w:gutter="0"/>
          <w:cols w:space="720"/>
        </w:sectPr>
      </w:pPr>
      <w:r>
        <w:rPr>
          <w:lang w:val="fr-FR"/>
        </w:rPr>
        <w:t>(**) Se reporter au d) de l’état du patrimoine</w:t>
      </w:r>
      <w:r>
        <w:rPr>
          <w:lang w:val="fr-FR"/>
        </w:rPr>
        <w:cr/>
      </w:r>
    </w:p>
    <w:p w:rsidR="003C6F6E" w:rsidRPr="001D196A">
      <w:pPr>
        <w:spacing w:line="15" w:lineRule="exact"/>
        <w:rPr>
          <w:sz w:val="2"/>
          <w:lang w:val="fr-FR"/>
        </w:rPr>
      </w:pPr>
    </w:p>
    <w:p w:rsidR="003C6F6E">
      <w:pPr>
        <w:pStyle w:val="TechnicalBookmark"/>
        <w:rPr>
          <w:lang w:val="fr-FR"/>
        </w:rPr>
      </w:pPr>
      <w:r>
        <w:rPr>
          <w:lang w:val="fr-FR"/>
        </w:rPr>
        <w:fldChar w:fldCharType="begin"/>
      </w:r>
      <w:r>
        <w:rPr>
          <w:lang w:val="fr-FR"/>
        </w:rPr>
        <w:instrText xml:space="preserve"> SET 155373F3B716B91331EE9F311AC2B3DC "" </w:instrText>
      </w:r>
      <w:r>
        <w:rPr>
          <w:lang w:val="fr-FR"/>
        </w:rPr>
        <w:fldChar w:fldCharType="separate"/>
      </w:r>
      <w:bookmarkStart w:id="22" w:name="155373F3B716B91331EE9F311AC2B3DC"/>
      <w:bookmarkEnd w:id="22"/>
      <w:r>
        <w:rPr>
          <w:lang w:val="fr-FR"/>
        </w:rPr>
        <w:fldChar w:fldCharType="end"/>
      </w:r>
    </w:p>
    <w:p w:rsidR="003C6F6E">
      <w:pPr>
        <w:pStyle w:val="H1"/>
        <w:rPr>
          <w:lang w:val="fr-FR"/>
        </w:rPr>
      </w:pPr>
      <w:bookmarkStart w:id="23" w:name="Répartition_des_autres_actifs_du_E)_du_p"/>
      <w:bookmarkEnd w:id="23"/>
      <w:r>
        <w:rPr>
          <w:lang w:val="fr-FR"/>
        </w:rPr>
        <w:t>Répartition des autres actifs du E) du portefeuille titres, par nature</w:t>
      </w:r>
    </w:p>
    <w:p w:rsidR="003C6F6E">
      <w:pPr>
        <w:pStyle w:val="RefToc1"/>
        <w:rPr>
          <w:lang w:val="fr-FR"/>
        </w:rPr>
      </w:pPr>
      <w:bookmarkStart w:id="24" w:name="BK_074E5BC1BB1FAC0B9D91EB8BA3C1F1B7"/>
      <w:bookmarkEnd w:id="24"/>
      <w:r>
        <w:rPr>
          <w:lang w:val="fr-FR"/>
        </w:rPr>
        <w:t>Répartition des autres actifs du E) du portefeuille titres, par nature</w:t>
      </w:r>
    </w:p>
    <w:p w:rsidR="003C6F6E">
      <w:pPr>
        <w:pStyle w:val="TechnicalBookmark"/>
        <w:rPr>
          <w:lang w:val="fr-FR"/>
        </w:rPr>
      </w:pPr>
      <w:r>
        <w:rPr>
          <w:lang w:val="fr-FR"/>
        </w:rPr>
        <w:fldChar w:fldCharType="begin"/>
      </w:r>
      <w:r>
        <w:rPr>
          <w:lang w:val="fr-FR"/>
        </w:rPr>
        <w:instrText xml:space="preserve"> SET F550358AD810A4526927B9D9CF61ED4A "" </w:instrText>
      </w:r>
      <w:r>
        <w:rPr>
          <w:lang w:val="fr-FR"/>
        </w:rPr>
        <w:fldChar w:fldCharType="separate"/>
      </w:r>
      <w:bookmarkStart w:id="25" w:name="F550358AD810A4526927B9D9CF61ED4A"/>
      <w:bookmarkEnd w:id="25"/>
      <w:r>
        <w:rPr>
          <w:lang w:val="fr-FR"/>
        </w:rPr>
        <w:fldChar w:fldCharType="end"/>
      </w:r>
    </w:p>
    <w:p w:rsidR="003C6F6E">
      <w:pPr>
        <w:pStyle w:val="TechnicalBookmark"/>
        <w:rPr>
          <w:lang w:val="fr-FR"/>
        </w:rPr>
      </w:pPr>
    </w:p>
    <w:tbl>
      <w:tblPr>
        <w:tblW w:w="5000" w:type="pct"/>
        <w:tblLayout w:type="fixed"/>
        <w:tblLook w:val="04A0"/>
      </w:tblPr>
      <w:tblGrid>
        <w:gridCol w:w="5730"/>
        <w:gridCol w:w="1950"/>
        <w:gridCol w:w="1942"/>
      </w:tblGrid>
      <w:tr>
        <w:tblPrEx>
          <w:tblW w:w="5000" w:type="pct"/>
          <w:tblLayout w:type="fixed"/>
          <w:tblLook w:val="04A0"/>
        </w:tblPrEx>
        <w:trPr>
          <w:trHeight w:val="385"/>
        </w:trPr>
        <w:tc>
          <w:tcPr>
            <w:tcW w:w="614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Nature d'actifs</w:t>
            </w:r>
          </w:p>
        </w:tc>
        <w:tc>
          <w:tcPr>
            <w:tcW w:w="20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Pourcentage actif net (*)</w:t>
            </w:r>
          </w:p>
        </w:tc>
        <w:tc>
          <w:tcPr>
            <w:tcW w:w="208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Pourcentage total des actifs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OPCVM et équivalents d'autres Etats membres de l'Union Européenne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6,72</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6,62</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Autres OPC et fonds d'investissements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FIA et </w:t>
            </w:r>
            <w:r>
              <w:rPr>
                <w:lang w:val="fr-FR"/>
              </w:rPr>
              <w:t>équivalents d'autres Etats membres de l'Union Européenne</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614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Autres</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20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29"/>
        </w:trPr>
        <w:tc>
          <w:tcPr>
            <w:tcW w:w="6140" w:type="dxa"/>
            <w:tcBorders>
              <w:left w:val="single" w:sz="4" w:space="0" w:color="000000"/>
              <w:bottom w:val="single" w:sz="4" w:space="0" w:color="000000"/>
            </w:tcBorders>
            <w:tcMar>
              <w:top w:w="0" w:type="dxa"/>
              <w:left w:w="0" w:type="dxa"/>
              <w:bottom w:w="56" w:type="dxa"/>
              <w:right w:w="0" w:type="dxa"/>
            </w:tcMar>
            <w:vAlign w:val="center"/>
          </w:tcPr>
          <w:p w:rsidR="003C6F6E">
            <w:pPr>
              <w:pStyle w:val="TotalTabFirstColNoBordureUp"/>
              <w:rPr>
                <w:lang w:val="fr-FR"/>
              </w:rPr>
            </w:pPr>
            <w:r>
              <w:rPr>
                <w:lang w:val="fr-FR"/>
              </w:rPr>
              <w:t>TOTAL</w:t>
            </w:r>
          </w:p>
        </w:tc>
        <w:tc>
          <w:tcPr>
            <w:tcW w:w="208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MiddleColNoBordureUp"/>
              <w:rPr>
                <w:lang w:val="fr-FR"/>
              </w:rPr>
            </w:pPr>
            <w:r>
              <w:rPr>
                <w:lang w:val="fr-FR"/>
              </w:rPr>
              <w:t>6,72</w:t>
            </w:r>
          </w:p>
        </w:tc>
        <w:tc>
          <w:tcPr>
            <w:tcW w:w="2080" w:type="dxa"/>
            <w:tcBorders>
              <w:left w:val="single" w:sz="4" w:space="0" w:color="000000"/>
              <w:bottom w:val="single" w:sz="4" w:space="0" w:color="000000"/>
              <w:right w:val="single" w:sz="4" w:space="0" w:color="000000"/>
            </w:tcBorders>
            <w:tcMar>
              <w:top w:w="0" w:type="dxa"/>
              <w:left w:w="0" w:type="dxa"/>
              <w:bottom w:w="56" w:type="dxa"/>
              <w:right w:w="0" w:type="dxa"/>
            </w:tcMar>
            <w:vAlign w:val="center"/>
          </w:tcPr>
          <w:p w:rsidR="003C6F6E">
            <w:pPr>
              <w:pStyle w:val="TotalTabLastColNoBordureUp"/>
              <w:rPr>
                <w:lang w:val="fr-FR"/>
              </w:rPr>
            </w:pPr>
            <w:r>
              <w:rPr>
                <w:lang w:val="fr-FR"/>
              </w:rPr>
              <w:t>6,62</w:t>
            </w:r>
          </w:p>
        </w:tc>
      </w:tr>
    </w:tbl>
    <w:p w:rsidR="003C6F6E">
      <w:pPr>
        <w:pStyle w:val="TechnicalBookmark"/>
        <w:rPr>
          <w:sz w:val="2"/>
          <w:lang w:val="fr-FR"/>
        </w:rPr>
      </w:pPr>
    </w:p>
    <w:p w:rsidR="003C6F6E">
      <w:pPr>
        <w:pStyle w:val="TableNote"/>
        <w:rPr>
          <w:lang w:val="fr-FR"/>
        </w:rPr>
      </w:pPr>
      <w:r>
        <w:rPr>
          <w:lang w:val="fr-FR"/>
        </w:rPr>
        <w:t>(*) Se reporter au f) de l’état du patrimoine</w:t>
      </w:r>
    </w:p>
    <w:p w:rsidR="003C6F6E">
      <w:pPr>
        <w:pStyle w:val="TableNote"/>
        <w:rPr>
          <w:lang w:val="fr-FR"/>
        </w:rPr>
        <w:sectPr>
          <w:headerReference w:type="default" r:id="rId19"/>
          <w:footerReference w:type="default" r:id="rId20"/>
          <w:pgSz w:w="11900" w:h="16840"/>
          <w:pgMar w:top="2154" w:right="1134" w:bottom="1134" w:left="1134" w:header="400" w:footer="400" w:gutter="0"/>
          <w:cols w:space="720"/>
        </w:sectPr>
      </w:pPr>
      <w:r>
        <w:rPr>
          <w:lang w:val="fr-FR"/>
        </w:rPr>
        <w:t xml:space="preserve">(**) Se </w:t>
      </w:r>
      <w:r>
        <w:rPr>
          <w:lang w:val="fr-FR"/>
        </w:rPr>
        <w:t>reporter au d) de l’état du patrimoine</w:t>
      </w:r>
      <w:r>
        <w:rPr>
          <w:lang w:val="fr-FR"/>
        </w:rPr>
        <w:cr/>
      </w:r>
    </w:p>
    <w:p w:rsidR="003C6F6E" w:rsidRPr="001D196A">
      <w:pPr>
        <w:spacing w:line="15" w:lineRule="exact"/>
        <w:rPr>
          <w:sz w:val="2"/>
          <w:lang w:val="fr-FR"/>
        </w:rPr>
      </w:pPr>
    </w:p>
    <w:p w:rsidR="003C6F6E">
      <w:pPr>
        <w:pStyle w:val="TechnicalBookmark"/>
        <w:rPr>
          <w:lang w:val="fr-FR"/>
        </w:rPr>
      </w:pPr>
      <w:r>
        <w:rPr>
          <w:lang w:val="fr-FR"/>
        </w:rPr>
        <w:fldChar w:fldCharType="begin"/>
      </w:r>
      <w:r>
        <w:rPr>
          <w:lang w:val="fr-FR"/>
        </w:rPr>
        <w:instrText xml:space="preserve"> SET 162FB7D40514E2F0534445A6F5A85D55 "" </w:instrText>
      </w:r>
      <w:r>
        <w:rPr>
          <w:lang w:val="fr-FR"/>
        </w:rPr>
        <w:fldChar w:fldCharType="separate"/>
      </w:r>
      <w:bookmarkStart w:id="26" w:name="162FB7D40514E2F0534445A6F5A85D55"/>
      <w:bookmarkEnd w:id="26"/>
      <w:r>
        <w:rPr>
          <w:lang w:val="fr-FR"/>
        </w:rPr>
        <w:fldChar w:fldCharType="end"/>
      </w:r>
    </w:p>
    <w:p w:rsidR="003C6F6E">
      <w:pPr>
        <w:pStyle w:val="H1"/>
        <w:rPr>
          <w:lang w:val="fr-FR"/>
        </w:rPr>
      </w:pPr>
      <w:bookmarkStart w:id="27" w:name="Mouvements_dans_le_portefeuille_titres_e"/>
      <w:bookmarkEnd w:id="27"/>
      <w:r>
        <w:rPr>
          <w:lang w:val="fr-FR"/>
        </w:rPr>
        <w:t>Mouvements dans le portefeuille titres en cours de période en EUR</w:t>
      </w:r>
    </w:p>
    <w:p w:rsidR="003C6F6E">
      <w:pPr>
        <w:pStyle w:val="RefToc1"/>
        <w:rPr>
          <w:lang w:val="fr-FR"/>
        </w:rPr>
      </w:pPr>
      <w:bookmarkStart w:id="28" w:name="BK_88BAB0DB3077DA9204A1C2DDCB25B492"/>
      <w:bookmarkEnd w:id="28"/>
      <w:r>
        <w:rPr>
          <w:lang w:val="fr-FR"/>
        </w:rPr>
        <w:t>Mouvements dans le portefeuille titres en cours de période en EUR</w:t>
      </w:r>
    </w:p>
    <w:p w:rsidR="003C6F6E">
      <w:pPr>
        <w:pStyle w:val="TechnicalBookmark"/>
        <w:rPr>
          <w:lang w:val="fr-FR"/>
        </w:rPr>
      </w:pPr>
      <w:r>
        <w:rPr>
          <w:lang w:val="fr-FR"/>
        </w:rPr>
        <w:fldChar w:fldCharType="begin"/>
      </w:r>
      <w:r>
        <w:rPr>
          <w:lang w:val="fr-FR"/>
        </w:rPr>
        <w:instrText xml:space="preserve"> SET 6C6450BCA97ADD4B9406F68C606DDED3 "" </w:instrText>
      </w:r>
      <w:r>
        <w:rPr>
          <w:lang w:val="fr-FR"/>
        </w:rPr>
        <w:fldChar w:fldCharType="separate"/>
      </w:r>
      <w:bookmarkStart w:id="29" w:name="6C6450BCA97ADD4B9406F68C606DDED3"/>
      <w:bookmarkEnd w:id="29"/>
      <w:r>
        <w:rPr>
          <w:lang w:val="fr-FR"/>
        </w:rPr>
        <w:fldChar w:fldCharType="end"/>
      </w:r>
    </w:p>
    <w:p w:rsidR="003C6F6E">
      <w:pPr>
        <w:pStyle w:val="TechnicalBookmark"/>
        <w:rPr>
          <w:lang w:val="fr-FR"/>
        </w:rPr>
      </w:pPr>
    </w:p>
    <w:tbl>
      <w:tblPr>
        <w:tblW w:w="5000" w:type="pct"/>
        <w:tblLayout w:type="fixed"/>
        <w:tblLook w:val="04A0"/>
      </w:tblPr>
      <w:tblGrid>
        <w:gridCol w:w="6444"/>
        <w:gridCol w:w="1589"/>
        <w:gridCol w:w="1589"/>
      </w:tblGrid>
      <w:tr>
        <w:tblPrEx>
          <w:tblW w:w="5000" w:type="pct"/>
          <w:tblLayout w:type="fixed"/>
          <w:tblLook w:val="04A0"/>
        </w:tblPrEx>
        <w:trPr>
          <w:trHeight w:val="385"/>
        </w:trPr>
        <w:tc>
          <w:tcPr>
            <w:tcW w:w="69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Eléments du portefeuille titres</w:t>
            </w:r>
          </w:p>
        </w:tc>
        <w:tc>
          <w:tcPr>
            <w:tcW w:w="3400" w:type="dxa"/>
            <w:gridSpan w:val="2"/>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Mouvements (en montant)</w:t>
            </w:r>
          </w:p>
        </w:tc>
      </w:tr>
      <w:tr>
        <w:tblPrEx>
          <w:tblW w:w="5000" w:type="pct"/>
          <w:tblLayout w:type="fixed"/>
          <w:tblLook w:val="04A0"/>
        </w:tblPrEx>
        <w:trPr>
          <w:trHeight w:val="385"/>
        </w:trPr>
        <w:tc>
          <w:tcPr>
            <w:tcW w:w="69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7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Acquisitions</w:t>
            </w:r>
          </w:p>
        </w:tc>
        <w:tc>
          <w:tcPr>
            <w:tcW w:w="17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Cessions</w:t>
            </w:r>
          </w:p>
        </w:tc>
      </w:tr>
      <w:tr>
        <w:tblPrEx>
          <w:tblW w:w="5000" w:type="pct"/>
          <w:tblLayout w:type="fixed"/>
          <w:tblLook w:val="04A0"/>
        </w:tblPrEx>
        <w:trPr>
          <w:trHeight w:val="462"/>
        </w:trPr>
        <w:tc>
          <w:tcPr>
            <w:tcW w:w="69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 xml:space="preserve">A) Les titres financiers éligibles et les instruments du marché monétaire admis à la négociation sur un marché réglementé au sens </w:t>
            </w:r>
            <w:r>
              <w:rPr>
                <w:lang w:val="fr-FR"/>
              </w:rPr>
              <w:t>de l'article L. 422-1 du code monétaire et financier.</w:t>
            </w:r>
          </w:p>
        </w:tc>
        <w:tc>
          <w:tcPr>
            <w:tcW w:w="17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
              <w:rPr>
                <w:lang w:val="fr-FR"/>
              </w:rPr>
            </w:pPr>
            <w:r>
              <w:rPr>
                <w:lang w:val="fr-FR"/>
              </w:rPr>
              <w:t>42 099 187,62</w:t>
            </w:r>
          </w:p>
        </w:tc>
        <w:tc>
          <w:tcPr>
            <w:tcW w:w="17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
              <w:rPr>
                <w:lang w:val="fr-FR"/>
              </w:rPr>
            </w:pPr>
            <w:r>
              <w:rPr>
                <w:lang w:val="fr-FR"/>
              </w:rPr>
              <w:t>47 845 646,35</w:t>
            </w:r>
          </w:p>
        </w:tc>
      </w:tr>
      <w:tr>
        <w:tblPrEx>
          <w:tblW w:w="5000" w:type="pct"/>
          <w:tblLayout w:type="fixed"/>
          <w:tblLook w:val="04A0"/>
        </w:tblPrEx>
        <w:trPr>
          <w:trHeight w:hRule="exact" w:val="62"/>
        </w:trPr>
        <w:tc>
          <w:tcPr>
            <w:tcW w:w="6900" w:type="dxa"/>
            <w:tcBorders>
              <w:left w:val="single" w:sz="4" w:space="0" w:color="000000"/>
            </w:tcBorders>
            <w:tcMar>
              <w:top w:w="0" w:type="dxa"/>
              <w:left w:w="0" w:type="dxa"/>
              <w:bottom w:w="22" w:type="dxa"/>
              <w:right w:w="0" w:type="dxa"/>
            </w:tcMar>
            <w:vAlign w:val="center"/>
          </w:tcPr>
          <w:p w:rsidR="003C6F6E">
            <w:pPr>
              <w:pStyle w:val="Tab1FirstColNonGrasNoContent"/>
              <w:rPr>
                <w:sz w:val="16"/>
                <w:lang w:val="fr-FR"/>
              </w:rPr>
            </w:pPr>
          </w:p>
        </w:tc>
        <w:tc>
          <w:tcPr>
            <w:tcW w:w="17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NoContent"/>
              <w:rPr>
                <w:sz w:val="16"/>
                <w:lang w:val="fr-FR"/>
              </w:rPr>
            </w:pPr>
          </w:p>
        </w:tc>
        <w:tc>
          <w:tcPr>
            <w:tcW w:w="17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NonGrasNoContent"/>
              <w:rPr>
                <w:sz w:val="16"/>
                <w:lang w:val="fr-FR"/>
              </w:rPr>
            </w:pPr>
          </w:p>
        </w:tc>
      </w:tr>
      <w:tr>
        <w:tblPrEx>
          <w:tblW w:w="5000" w:type="pct"/>
          <w:tblLayout w:type="fixed"/>
          <w:tblLook w:val="04A0"/>
        </w:tblPrEx>
        <w:trPr>
          <w:trHeight w:val="722"/>
        </w:trPr>
        <w:tc>
          <w:tcPr>
            <w:tcW w:w="69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Et B) Les titres financiers éligibles et les instruments du marché monétaire admis à la négociation sur un autre marché réglementé, en fonctionnement régulier, reconnu, </w:t>
            </w:r>
            <w:r>
              <w:rPr>
                <w:lang w:val="fr-FR"/>
              </w:rPr>
              <w:t>ouvert au public et dont le siège est situé dans un Etat membre de l'Union européenne ou dans un autre Etat partie à l'accord sur l'Espace économique européen.</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NoContent"/>
              <w:rPr>
                <w:sz w:val="16"/>
                <w:lang w:val="fr-FR"/>
              </w:rPr>
            </w:pP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1102"/>
        </w:trPr>
        <w:tc>
          <w:tcPr>
            <w:tcW w:w="69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 Les titres financiers éligibles et les instruments du marché monétaire admis à la cote off</w:t>
            </w:r>
            <w:r>
              <w:rPr>
                <w:lang w:val="fr-FR"/>
              </w:rPr>
              <w:t>icielle d'une bourse de valeurs d'un pays tiers ou négociés sur un autre marché d'un pays tiers, réglementé, en fonctionnement régulier, reconnu et ouvert au public, pour autant que cette bourse ou ce marché ne figure pas sur une liste établie par l'Autori</w:t>
            </w:r>
            <w:r>
              <w:rPr>
                <w:lang w:val="fr-FR"/>
              </w:rPr>
              <w:t>té des marchés financiers ou que le choix de cette bourse ou de ce marché soit prévu par la loi ou par le règlement ou les statuts de l'organisme de placement collectif en valeurs mobilières.</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3 227 768,83</w:t>
            </w:r>
          </w:p>
        </w:tc>
      </w:tr>
      <w:tr>
        <w:tblPrEx>
          <w:tblW w:w="5000" w:type="pct"/>
          <w:tblLayout w:type="fixed"/>
          <w:tblLook w:val="04A0"/>
        </w:tblPrEx>
        <w:trPr>
          <w:trHeight w:val="462"/>
        </w:trPr>
        <w:tc>
          <w:tcPr>
            <w:tcW w:w="69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D) Les titres financiers éligibles nouvellement </w:t>
            </w:r>
            <w:r>
              <w:rPr>
                <w:lang w:val="fr-FR"/>
              </w:rPr>
              <w:t>émis mentionnés au 4° du I de l'article R. 214-11 du code monétaire et financier.</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 xml:space="preserve"> </w:t>
            </w:r>
          </w:p>
        </w:tc>
      </w:tr>
      <w:tr>
        <w:tblPrEx>
          <w:tblW w:w="5000" w:type="pct"/>
          <w:tblLayout w:type="fixed"/>
          <w:tblLook w:val="04A0"/>
        </w:tblPrEx>
        <w:trPr>
          <w:trHeight w:val="362"/>
        </w:trPr>
        <w:tc>
          <w:tcPr>
            <w:tcW w:w="690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 Les autres actifs.</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4 752 692,80</w:t>
            </w:r>
          </w:p>
        </w:tc>
        <w:tc>
          <w:tcPr>
            <w:tcW w:w="170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
              <w:rPr>
                <w:lang w:val="fr-FR"/>
              </w:rPr>
            </w:pPr>
            <w:r>
              <w:rPr>
                <w:lang w:val="fr-FR"/>
              </w:rPr>
              <w:t>2 571 015,03</w:t>
            </w:r>
          </w:p>
        </w:tc>
      </w:tr>
    </w:tbl>
    <w:p w:rsidR="003C6F6E">
      <w:pPr>
        <w:pStyle w:val="TechnicalBookmark"/>
        <w:rPr>
          <w:sz w:val="2"/>
          <w:lang w:val="fr-FR"/>
        </w:rPr>
      </w:pP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C2058ACB940A451CBA5553598268B9B4 "" </w:instrText>
      </w:r>
      <w:r>
        <w:rPr>
          <w:lang w:val="fr-FR"/>
        </w:rPr>
        <w:fldChar w:fldCharType="separate"/>
      </w:r>
      <w:bookmarkStart w:id="30" w:name="C2058ACB940A451CBA5553598268B9B4"/>
      <w:bookmarkEnd w:id="30"/>
      <w:r>
        <w:rPr>
          <w:lang w:val="fr-FR"/>
        </w:rPr>
        <w:fldChar w:fldCharType="end"/>
      </w:r>
    </w:p>
    <w:p w:rsidR="003C6F6E">
      <w:pPr>
        <w:pStyle w:val="H1SPACEBEFORE"/>
        <w:ind w:right="2400"/>
        <w:rPr>
          <w:lang w:val="fr-FR"/>
        </w:rPr>
      </w:pPr>
      <w:r>
        <w:rPr>
          <w:lang w:val="fr-FR"/>
        </w:rPr>
        <w:t>|</w:t>
      </w:r>
    </w:p>
    <w:p w:rsidR="003C6F6E">
      <w:pPr>
        <w:pStyle w:val="H1"/>
        <w:rPr>
          <w:lang w:val="fr-FR"/>
        </w:rPr>
      </w:pPr>
      <w:bookmarkStart w:id="31" w:name="Distribution_en_cours_de_période"/>
      <w:bookmarkEnd w:id="31"/>
      <w:r>
        <w:rPr>
          <w:lang w:val="fr-FR"/>
        </w:rPr>
        <w:t>Distribution en cours de période</w:t>
      </w:r>
    </w:p>
    <w:p w:rsidR="003C6F6E">
      <w:pPr>
        <w:pStyle w:val="RefToc1"/>
        <w:rPr>
          <w:lang w:val="fr-FR"/>
        </w:rPr>
      </w:pPr>
      <w:bookmarkStart w:id="32" w:name="BK_4CDB799183FBAB0E82D8CF05EF16FE8E"/>
      <w:bookmarkEnd w:id="32"/>
      <w:r>
        <w:rPr>
          <w:lang w:val="fr-FR"/>
        </w:rPr>
        <w:t>Distribution en cours de période</w:t>
      </w:r>
    </w:p>
    <w:p w:rsidR="003C6F6E">
      <w:pPr>
        <w:pStyle w:val="TechnicalBookmark"/>
        <w:rPr>
          <w:lang w:val="fr-FR"/>
        </w:rPr>
      </w:pPr>
      <w:r>
        <w:rPr>
          <w:lang w:val="fr-FR"/>
        </w:rPr>
        <w:fldChar w:fldCharType="begin"/>
      </w:r>
      <w:r>
        <w:rPr>
          <w:lang w:val="fr-FR"/>
        </w:rPr>
        <w:instrText xml:space="preserve"> SET 3119D2C7D3C629D06B4FD09BADAF1853 "" </w:instrText>
      </w:r>
      <w:r>
        <w:rPr>
          <w:lang w:val="fr-FR"/>
        </w:rPr>
        <w:fldChar w:fldCharType="separate"/>
      </w:r>
      <w:bookmarkStart w:id="33" w:name="3119D2C7D3C629D06B4FD09BADAF1853"/>
      <w:bookmarkEnd w:id="33"/>
      <w:r>
        <w:rPr>
          <w:lang w:val="fr-FR"/>
        </w:rPr>
        <w:fldChar w:fldCharType="end"/>
      </w:r>
    </w:p>
    <w:p w:rsidR="003C6F6E">
      <w:pPr>
        <w:pStyle w:val="TechnicalBookmark"/>
        <w:rPr>
          <w:lang w:val="fr-FR"/>
        </w:rPr>
      </w:pPr>
    </w:p>
    <w:tbl>
      <w:tblPr>
        <w:tblW w:w="5000" w:type="pct"/>
        <w:tblLayout w:type="fixed"/>
        <w:tblLook w:val="04A0"/>
      </w:tblPr>
      <w:tblGrid>
        <w:gridCol w:w="1119"/>
        <w:gridCol w:w="3734"/>
        <w:gridCol w:w="1592"/>
        <w:gridCol w:w="1592"/>
        <w:gridCol w:w="1585"/>
      </w:tblGrid>
      <w:tr>
        <w:tblPrEx>
          <w:tblW w:w="5000" w:type="pct"/>
          <w:tblLayout w:type="fixed"/>
          <w:tblLook w:val="04A0"/>
        </w:tblPrEx>
        <w:trPr>
          <w:trHeight w:val="425"/>
        </w:trPr>
        <w:tc>
          <w:tcPr>
            <w:tcW w:w="12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NoContent"/>
              <w:rPr>
                <w:sz w:val="16"/>
                <w:lang w:val="fr-FR"/>
              </w:rPr>
            </w:pP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Part</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 xml:space="preserve">Montant net unitaire </w:t>
            </w:r>
          </w:p>
          <w:p w:rsidR="003C6F6E">
            <w:pPr>
              <w:pStyle w:val="EnteteTabMiddleColBordure"/>
              <w:spacing w:line="184" w:lineRule="exact"/>
              <w:rPr>
                <w:lang w:val="fr-FR"/>
              </w:rPr>
            </w:pPr>
            <w:r>
              <w:rPr>
                <w:lang w:val="fr-FR"/>
              </w:rPr>
              <w:t xml:space="preserve"> EUR</w:t>
            </w:r>
          </w:p>
        </w:tc>
        <w:tc>
          <w:tcPr>
            <w:tcW w:w="17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 xml:space="preserve">Crédit d'impôt </w:t>
            </w:r>
          </w:p>
          <w:p w:rsidR="003C6F6E">
            <w:pPr>
              <w:pStyle w:val="EnteteTabMiddleColBordure"/>
              <w:spacing w:line="184" w:lineRule="exact"/>
              <w:rPr>
                <w:lang w:val="fr-FR"/>
              </w:rPr>
            </w:pPr>
            <w:r>
              <w:rPr>
                <w:lang w:val="fr-FR"/>
              </w:rPr>
              <w:t xml:space="preserve"> EUR</w:t>
            </w:r>
          </w:p>
        </w:tc>
        <w:tc>
          <w:tcPr>
            <w:tcW w:w="17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xml:space="preserve">Montant brut unitaire </w:t>
            </w:r>
          </w:p>
          <w:p w:rsidR="003C6F6E">
            <w:pPr>
              <w:pStyle w:val="EnteteTabLastColBordure"/>
              <w:spacing w:line="184" w:lineRule="exact"/>
              <w:rPr>
                <w:lang w:val="fr-FR"/>
              </w:rPr>
            </w:pPr>
            <w:r>
              <w:rPr>
                <w:lang w:val="fr-FR"/>
              </w:rPr>
              <w:t xml:space="preserve"> EUR</w:t>
            </w:r>
          </w:p>
        </w:tc>
      </w:tr>
      <w:tr>
        <w:tblPrEx>
          <w:tblW w:w="5000" w:type="pct"/>
          <w:tblLayout w:type="fixed"/>
          <w:tblLook w:val="04A0"/>
        </w:tblPrEx>
        <w:trPr>
          <w:trHeight w:val="385"/>
        </w:trPr>
        <w:tc>
          <w:tcPr>
            <w:tcW w:w="69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Tab1BordureGras"/>
              <w:rPr>
                <w:lang w:val="fr-FR"/>
              </w:rPr>
            </w:pPr>
            <w:r>
              <w:rPr>
                <w:lang w:val="fr-FR"/>
              </w:rPr>
              <w:t>Dividendes versés</w:t>
            </w:r>
          </w:p>
        </w:tc>
        <w:tc>
          <w:tcPr>
            <w:tcW w:w="3400" w:type="dxa"/>
            <w:gridSpan w:val="2"/>
            <w:tcBorders>
              <w:top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Tab1LastBordureGrasNoContent"/>
              <w:rPr>
                <w:sz w:val="16"/>
                <w:lang w:val="fr-FR"/>
              </w:rPr>
            </w:pPr>
          </w:p>
        </w:tc>
      </w:tr>
      <w:tr>
        <w:tblPrEx>
          <w:tblW w:w="5000" w:type="pct"/>
          <w:tblLayout w:type="fixed"/>
          <w:tblLook w:val="04A0"/>
        </w:tblPrEx>
        <w:trPr>
          <w:trHeight w:val="279"/>
        </w:trPr>
        <w:tc>
          <w:tcPr>
            <w:tcW w:w="1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NonGras"/>
              <w:rPr>
                <w:lang w:val="fr-FR"/>
              </w:rPr>
            </w:pPr>
            <w:r>
              <w:rPr>
                <w:lang w:val="fr-FR"/>
              </w:rPr>
              <w:t>29/04/2025</w:t>
            </w:r>
          </w:p>
        </w:tc>
        <w:tc>
          <w:tcPr>
            <w:tcW w:w="40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NonGras"/>
              <w:rPr>
                <w:lang w:val="fr-FR"/>
              </w:rPr>
            </w:pPr>
            <w:r>
              <w:rPr>
                <w:lang w:val="fr-FR"/>
              </w:rPr>
              <w:t>AMUNDI EUROPE MONDE</w:t>
            </w:r>
          </w:p>
        </w:tc>
        <w:tc>
          <w:tcPr>
            <w:tcW w:w="17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
              <w:rPr>
                <w:lang w:val="fr-FR"/>
              </w:rPr>
            </w:pPr>
            <w:r>
              <w:rPr>
                <w:lang w:val="fr-FR"/>
              </w:rPr>
              <w:t>1,16</w:t>
            </w:r>
          </w:p>
        </w:tc>
        <w:tc>
          <w:tcPr>
            <w:tcW w:w="17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
              <w:rPr>
                <w:lang w:val="fr-FR"/>
              </w:rPr>
            </w:pPr>
            <w:r>
              <w:rPr>
                <w:lang w:val="fr-FR"/>
              </w:rPr>
              <w:t>0,106</w:t>
            </w:r>
          </w:p>
        </w:tc>
        <w:tc>
          <w:tcPr>
            <w:tcW w:w="17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
              <w:rPr>
                <w:lang w:val="fr-FR"/>
              </w:rPr>
            </w:pPr>
            <w:r>
              <w:rPr>
                <w:lang w:val="fr-FR"/>
              </w:rPr>
              <w:t>1,27</w:t>
            </w:r>
          </w:p>
        </w:tc>
      </w:tr>
      <w:tr>
        <w:tblPrEx>
          <w:tblW w:w="5000" w:type="pct"/>
          <w:tblLayout w:type="fixed"/>
          <w:tblLook w:val="04A0"/>
        </w:tblPrEx>
        <w:trPr>
          <w:trHeight w:val="385"/>
        </w:trPr>
        <w:tc>
          <w:tcPr>
            <w:tcW w:w="69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Tab1BordureGras"/>
              <w:rPr>
                <w:lang w:val="fr-FR"/>
              </w:rPr>
            </w:pPr>
            <w:r>
              <w:rPr>
                <w:lang w:val="fr-FR"/>
              </w:rPr>
              <w:t>Dividendes à verser</w:t>
            </w:r>
          </w:p>
        </w:tc>
        <w:tc>
          <w:tcPr>
            <w:tcW w:w="3400" w:type="dxa"/>
            <w:gridSpan w:val="2"/>
            <w:tcBorders>
              <w:top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Tab1LastBordureGrasNoContent"/>
              <w:rPr>
                <w:sz w:val="16"/>
                <w:lang w:val="fr-FR"/>
              </w:rPr>
            </w:pPr>
          </w:p>
        </w:tc>
      </w:tr>
      <w:tr>
        <w:tblPrEx>
          <w:tblW w:w="5000" w:type="pct"/>
          <w:tblLayout w:type="fixed"/>
          <w:tblLook w:val="04A0"/>
        </w:tblPrEx>
        <w:trPr>
          <w:trHeight w:val="279"/>
        </w:trPr>
        <w:tc>
          <w:tcPr>
            <w:tcW w:w="1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NonGrasNoContent"/>
              <w:rPr>
                <w:sz w:val="16"/>
                <w:lang w:val="fr-FR"/>
              </w:rPr>
            </w:pPr>
          </w:p>
        </w:tc>
        <w:tc>
          <w:tcPr>
            <w:tcW w:w="40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NonGras"/>
              <w:rPr>
                <w:lang w:val="fr-FR"/>
              </w:rPr>
            </w:pPr>
            <w:r>
              <w:rPr>
                <w:lang w:val="fr-FR"/>
              </w:rPr>
              <w:t>AMUNDI EUROPE MONDE</w:t>
            </w:r>
          </w:p>
        </w:tc>
        <w:tc>
          <w:tcPr>
            <w:tcW w:w="17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7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7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NoContent"/>
              <w:rPr>
                <w:sz w:val="16"/>
                <w:lang w:val="fr-FR"/>
              </w:rPr>
            </w:pPr>
          </w:p>
        </w:tc>
      </w:tr>
    </w:tbl>
    <w:p w:rsidR="003C6F6E">
      <w:pPr>
        <w:pStyle w:val="TechnicalBookmark"/>
        <w:rPr>
          <w:sz w:val="2"/>
          <w:lang w:val="fr-FR"/>
        </w:rPr>
        <w:sectPr>
          <w:headerReference w:type="default" r:id="rId21"/>
          <w:footerReference w:type="default" r:id="rId22"/>
          <w:pgSz w:w="11900" w:h="16840"/>
          <w:pgMar w:top="2154" w:right="1134" w:bottom="1134" w:left="1134" w:header="400" w:footer="400" w:gutter="0"/>
          <w:cols w:space="720"/>
        </w:sectPr>
      </w:pPr>
    </w:p>
    <w:p w:rsidR="003C6F6E">
      <w:pPr>
        <w:spacing w:line="15" w:lineRule="exact"/>
        <w:rPr>
          <w:sz w:val="2"/>
        </w:rPr>
      </w:pPr>
    </w:p>
    <w:p w:rsidR="003C6F6E">
      <w:pPr>
        <w:pStyle w:val="TechnicalBookmark"/>
        <w:rPr>
          <w:lang w:val="fr-FR"/>
        </w:rPr>
      </w:pPr>
      <w:r>
        <w:rPr>
          <w:lang w:val="fr-FR"/>
        </w:rPr>
        <w:fldChar w:fldCharType="begin"/>
      </w:r>
      <w:r>
        <w:rPr>
          <w:lang w:val="fr-FR"/>
        </w:rPr>
        <w:instrText xml:space="preserve"> SET DBD24F5B31C07DEECF950395D277D19A "" </w:instrText>
      </w:r>
      <w:r>
        <w:rPr>
          <w:lang w:val="fr-FR"/>
        </w:rPr>
        <w:fldChar w:fldCharType="separate"/>
      </w:r>
      <w:bookmarkStart w:id="34" w:name="DBD24F5B31C07DEECF950395D277D19A"/>
      <w:bookmarkEnd w:id="34"/>
      <w:r>
        <w:rPr>
          <w:lang w:val="fr-FR"/>
        </w:rPr>
        <w:fldChar w:fldCharType="end"/>
      </w:r>
    </w:p>
    <w:p w:rsidR="003C6F6E">
      <w:pPr>
        <w:pStyle w:val="Heading5"/>
        <w:rPr>
          <w:i w:val="0"/>
          <w:lang w:val="fr-FR"/>
        </w:rPr>
      </w:pPr>
      <w:bookmarkStart w:id="35" w:name="&lt;font_size=&quot;5&quot;&gt;Transparence_des_opératio"/>
      <w:bookmarkEnd w:id="35"/>
      <w:r>
        <w:rPr>
          <w:i w:val="0"/>
          <w:sz w:val="36"/>
          <w:lang w:val="fr-FR"/>
        </w:rPr>
        <w:t>Transparence des opérations de financement sur titres et de la réutilisation des instruments financiers</w:t>
      </w:r>
      <w:r>
        <w:rPr>
          <w:i w:val="0"/>
          <w:lang w:val="fr-FR"/>
        </w:rPr>
        <w:t xml:space="preserve"> - Règlement SFTR - en devise de comptabilité de l’OPC (EUR)</w:t>
      </w:r>
    </w:p>
    <w:p w:rsidR="003C6F6E">
      <w:pPr>
        <w:pStyle w:val="RefToc1"/>
        <w:rPr>
          <w:lang w:val="fr-FR"/>
        </w:rPr>
      </w:pPr>
      <w:bookmarkStart w:id="36" w:name="BK_47E35F0C3B607B01680CE9F078661A0E"/>
      <w:bookmarkEnd w:id="36"/>
    </w:p>
    <w:p w:rsidR="003C6F6E">
      <w:pPr>
        <w:pStyle w:val="TechnicalBookmark"/>
        <w:rPr>
          <w:lang w:val="fr-FR"/>
        </w:rPr>
      </w:pPr>
      <w:r>
        <w:rPr>
          <w:lang w:val="fr-FR"/>
        </w:rPr>
        <w:fldChar w:fldCharType="begin"/>
      </w:r>
      <w:r>
        <w:rPr>
          <w:lang w:val="fr-FR"/>
        </w:rPr>
        <w:instrText xml:space="preserve"> SET EC3CC2309541C9F8ADA4891551EE5B79 "" </w:instrText>
      </w:r>
      <w:r>
        <w:rPr>
          <w:lang w:val="fr-FR"/>
        </w:rPr>
        <w:fldChar w:fldCharType="separate"/>
      </w:r>
      <w:bookmarkStart w:id="37" w:name="EC3CC2309541C9F8ADA4891551EE5B79"/>
      <w:bookmarkEnd w:id="37"/>
      <w:r>
        <w:rPr>
          <w:lang w:val="fr-FR"/>
        </w:rPr>
        <w:fldChar w:fldCharType="end"/>
      </w:r>
    </w:p>
    <w:p w:rsidR="003C6F6E">
      <w:pPr>
        <w:pStyle w:val="TechnicalBookmark"/>
        <w:rPr>
          <w:lang w:val="fr-FR"/>
        </w:rPr>
      </w:pPr>
    </w:p>
    <w:tbl>
      <w:tblPr>
        <w:tblW w:w="5000" w:type="pct"/>
        <w:tblLayout w:type="fixed"/>
        <w:tblLook w:val="04A0"/>
      </w:tblPr>
      <w:tblGrid>
        <w:gridCol w:w="2782"/>
        <w:gridCol w:w="1364"/>
        <w:gridCol w:w="1372"/>
        <w:gridCol w:w="1372"/>
        <w:gridCol w:w="1372"/>
        <w:gridCol w:w="1365"/>
      </w:tblGrid>
      <w:tr>
        <w:tblPrEx>
          <w:tblW w:w="5000" w:type="pct"/>
          <w:tblLayout w:type="fixed"/>
          <w:tblLook w:val="04A0"/>
        </w:tblPrEx>
        <w:trPr>
          <w:trHeight w:val="485"/>
        </w:trPr>
        <w:tc>
          <w:tcPr>
            <w:tcW w:w="2980" w:type="dxa"/>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Prêts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Emprunts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Mise en pension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Prise en pension</w:t>
            </w:r>
          </w:p>
        </w:tc>
        <w:tc>
          <w:tcPr>
            <w:tcW w:w="14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TRS</w:t>
            </w:r>
          </w:p>
        </w:tc>
      </w:tr>
    </w:tbl>
    <w:p w:rsidR="003C6F6E">
      <w:pPr>
        <w:spacing w:line="90" w:lineRule="exact"/>
        <w:rPr>
          <w:sz w:val="9"/>
        </w:rPr>
      </w:pPr>
      <w:r>
        <w:t xml:space="preserve"> </w:t>
      </w:r>
    </w:p>
    <w:p w:rsidR="003C6F6E">
      <w:pPr>
        <w:pStyle w:val="TextBold"/>
        <w:rPr>
          <w:lang w:val="fr-FR"/>
        </w:rPr>
      </w:pPr>
      <w:r>
        <w:rPr>
          <w:lang w:val="fr-FR"/>
        </w:rPr>
        <w:t>a) Titres et matières premières prêtés</w:t>
      </w:r>
    </w:p>
    <w:tbl>
      <w:tblPr>
        <w:tblW w:w="5000" w:type="pct"/>
        <w:tblLayout w:type="fixed"/>
        <w:tblLook w:val="04A0"/>
      </w:tblPr>
      <w:tblGrid>
        <w:gridCol w:w="2789"/>
        <w:gridCol w:w="1375"/>
        <w:gridCol w:w="1367"/>
        <w:gridCol w:w="1367"/>
        <w:gridCol w:w="1367"/>
        <w:gridCol w:w="1367"/>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Montant</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2 180 054,47</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w:t>
            </w:r>
            <w:r>
              <w:rPr>
                <w:lang w:val="fr-FR"/>
              </w:rPr>
              <w:t xml:space="preserve"> de l'Actif Net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1,03</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bl>
    <w:p w:rsidR="003C6F6E">
      <w:pPr>
        <w:pStyle w:val="TableNote"/>
        <w:spacing w:after="300"/>
        <w:rPr>
          <w:lang w:val="fr-FR"/>
        </w:rPr>
      </w:pPr>
      <w:r>
        <w:rPr>
          <w:lang w:val="fr-FR"/>
        </w:rPr>
        <w:t>(*) % hors trésorerie et équivalent de trésorerie</w:t>
      </w:r>
    </w:p>
    <w:p w:rsidR="003C6F6E">
      <w:pPr>
        <w:pStyle w:val="TextBold"/>
        <w:rPr>
          <w:lang w:val="fr-FR"/>
        </w:rPr>
      </w:pPr>
      <w:r>
        <w:rPr>
          <w:lang w:val="fr-FR"/>
        </w:rPr>
        <w:t>b) Actifs engagés pour chaque type d’opérations de financement sur titres et TRS exprimés en valeur absolue</w:t>
      </w:r>
    </w:p>
    <w:tbl>
      <w:tblPr>
        <w:tblW w:w="5000" w:type="pct"/>
        <w:tblLayout w:type="fixed"/>
        <w:tblLook w:val="04A0"/>
      </w:tblPr>
      <w:tblGrid>
        <w:gridCol w:w="2781"/>
        <w:gridCol w:w="1371"/>
        <w:gridCol w:w="1370"/>
        <w:gridCol w:w="1370"/>
        <w:gridCol w:w="1370"/>
        <w:gridCol w:w="1370"/>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Montant</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2 180 054,47</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de l'Actif Net</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1,03</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pPr>
        <w:spacing w:line="240" w:lineRule="exact"/>
      </w:pPr>
      <w:r>
        <w:t xml:space="preserve"> </w:t>
      </w:r>
    </w:p>
    <w:p w:rsidR="003C6F6E">
      <w:pPr>
        <w:pStyle w:val="TextBold"/>
        <w:rPr>
          <w:lang w:val="fr-FR"/>
        </w:rPr>
      </w:pPr>
      <w:r>
        <w:rPr>
          <w:lang w:val="fr-FR"/>
        </w:rPr>
        <w:t>c) 10 principaux émetteurs de garanties reçues (hors cash) pour tous les types d'opérations de financement</w:t>
      </w:r>
    </w:p>
    <w:tbl>
      <w:tblPr>
        <w:tblW w:w="5000" w:type="pct"/>
        <w:tblLayout w:type="fixed"/>
        <w:tblLook w:val="04A0"/>
      </w:tblPr>
      <w:tblGrid>
        <w:gridCol w:w="2783"/>
        <w:gridCol w:w="1364"/>
        <w:gridCol w:w="1364"/>
        <w:gridCol w:w="1364"/>
        <w:gridCol w:w="1364"/>
        <w:gridCol w:w="1383"/>
      </w:tblGrid>
      <w:tr>
        <w:tblPrEx>
          <w:tblW w:w="5000" w:type="pct"/>
          <w:tblLayout w:type="fixed"/>
          <w:tblLook w:val="04A0"/>
        </w:tblPrEx>
        <w:trPr>
          <w:trHeight w:val="3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LYXOR CORE MSCI EMU (DR) UCITS ETF</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1 099 254,69</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ESPAGNE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INDUSTRIA DE DISENO TEXTIL SA</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644 895,46</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ESPAGNE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3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 xml:space="preserve">VODAFONE </w:t>
            </w:r>
            <w:r>
              <w:rPr>
                <w:lang w:val="fr-FR"/>
              </w:rPr>
              <w:t>INTERNATIONAL FINANCING DAC</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109 603,24</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IRLANDE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SELP FINANCE SARL</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109 267,06</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LUXEMBOURG</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LINDE PUBLIC LIMITED COMPANY</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101 570,11</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IRLANDE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HEIDELBERGCEMENT AG</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11 707,57</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ALLEMAGNE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BAKKAFROST P/F</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114,61</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FEROE, ILES</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SINGAPORE AIRLINES LTD</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9,32</w:t>
            </w: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shd w:val="clear" w:color="BEBEBE" w:fill="BEBEBE"/>
            <w:tcMar>
              <w:top w:w="0" w:type="dxa"/>
              <w:left w:w="0" w:type="dxa"/>
              <w:bottom w:w="0" w:type="dxa"/>
              <w:right w:w="0" w:type="dxa"/>
            </w:tcMar>
            <w:vAlign w:val="center"/>
          </w:tcPr>
          <w:p w:rsidR="003C6F6E">
            <w:pPr>
              <w:pStyle w:val="Tab1MiddleColNonGrasBordureUpNoContent"/>
              <w:rPr>
                <w:sz w:val="16"/>
                <w:lang w:val="fr-FR"/>
              </w:rPr>
            </w:pP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3C6F6E">
            <w:pPr>
              <w:pStyle w:val="Tab1MiddleColNonGrasBordureUp"/>
              <w:rPr>
                <w:lang w:val="fr-FR"/>
              </w:rPr>
            </w:pPr>
            <w:r>
              <w:rPr>
                <w:lang w:val="fr-FR"/>
              </w:rPr>
              <w:t xml:space="preserve"> </w:t>
            </w:r>
          </w:p>
        </w:tc>
      </w:tr>
      <w:tr>
        <w:tblPrEx>
          <w:tblW w:w="5000" w:type="pct"/>
          <w:tblLayout w:type="fixed"/>
          <w:tblLook w:val="04A0"/>
        </w:tblPrEx>
        <w:trPr>
          <w:trHeight w:val="22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SINGAPOUR</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right w:val="single" w:sz="4" w:space="0" w:color="000000"/>
            </w:tcBorders>
            <w:shd w:val="clear" w:color="BEBEBE" w:fill="BEBEBE"/>
            <w:tcMar>
              <w:top w:w="0" w:type="dxa"/>
              <w:left w:w="0" w:type="dxa"/>
              <w:bottom w:w="56" w:type="dxa"/>
              <w:right w:w="0" w:type="dxa"/>
            </w:tcMar>
            <w:vAlign w:val="center"/>
          </w:tcPr>
          <w:p w:rsidR="003C6F6E">
            <w:pPr>
              <w:pStyle w:val="TotalTabMiddleColNoBordureUpNonGras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bl>
    <w:p w:rsidR="003C6F6E">
      <w:pPr>
        <w:sectPr>
          <w:headerReference w:type="default" r:id="rId23"/>
          <w:footerReference w:type="default" r:id="rId24"/>
          <w:pgSz w:w="11900" w:h="16840"/>
          <w:pgMar w:top="2154" w:right="1134" w:bottom="1134" w:left="1134" w:header="400" w:footer="400" w:gutter="0"/>
          <w:cols w:space="720"/>
        </w:sectPr>
      </w:pPr>
    </w:p>
    <w:p w:rsidR="003C6F6E">
      <w:pPr>
        <w:spacing w:line="15" w:lineRule="exact"/>
        <w:rPr>
          <w:sz w:val="2"/>
        </w:rPr>
      </w:pPr>
    </w:p>
    <w:p w:rsidR="003C6F6E">
      <w:pPr>
        <w:pStyle w:val="TechnicalBookmark"/>
        <w:rPr>
          <w:lang w:val="fr-FR"/>
        </w:rPr>
      </w:pPr>
    </w:p>
    <w:tbl>
      <w:tblPr>
        <w:tblW w:w="5000" w:type="pct"/>
        <w:tblLayout w:type="fixed"/>
        <w:tblLook w:val="04A0"/>
      </w:tblPr>
      <w:tblGrid>
        <w:gridCol w:w="2782"/>
        <w:gridCol w:w="1364"/>
        <w:gridCol w:w="1372"/>
        <w:gridCol w:w="1372"/>
        <w:gridCol w:w="1372"/>
        <w:gridCol w:w="1365"/>
      </w:tblGrid>
      <w:tr>
        <w:tblPrEx>
          <w:tblW w:w="5000" w:type="pct"/>
          <w:tblLayout w:type="fixed"/>
          <w:tblLook w:val="04A0"/>
        </w:tblPrEx>
        <w:trPr>
          <w:trHeight w:val="485"/>
        </w:trPr>
        <w:tc>
          <w:tcPr>
            <w:tcW w:w="2980" w:type="dxa"/>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Prêts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Emprunts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Mise en pension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Prise en pension</w:t>
            </w:r>
          </w:p>
        </w:tc>
        <w:tc>
          <w:tcPr>
            <w:tcW w:w="14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TRS</w:t>
            </w:r>
          </w:p>
        </w:tc>
      </w:tr>
    </w:tbl>
    <w:p w:rsidR="003C6F6E">
      <w:pPr>
        <w:spacing w:line="90" w:lineRule="exact"/>
        <w:rPr>
          <w:sz w:val="9"/>
        </w:rPr>
      </w:pPr>
      <w:r>
        <w:t xml:space="preserve"> </w:t>
      </w:r>
    </w:p>
    <w:p w:rsidR="003C6F6E">
      <w:pPr>
        <w:pStyle w:val="TextBold"/>
        <w:rPr>
          <w:lang w:val="fr-FR"/>
        </w:rPr>
      </w:pPr>
      <w:r>
        <w:rPr>
          <w:lang w:val="fr-FR"/>
        </w:rPr>
        <w:t xml:space="preserve">d) </w:t>
      </w:r>
      <w:r>
        <w:rPr>
          <w:lang w:val="fr-FR"/>
        </w:rPr>
        <w:t>10 principales contreparties en valeur absolue des actifs et des passifs sans compensation</w:t>
      </w:r>
    </w:p>
    <w:tbl>
      <w:tblPr>
        <w:tblW w:w="5000" w:type="pct"/>
        <w:tblLayout w:type="fixed"/>
        <w:tblLook w:val="04A0"/>
      </w:tblPr>
      <w:tblGrid>
        <w:gridCol w:w="2783"/>
        <w:gridCol w:w="1364"/>
        <w:gridCol w:w="1364"/>
        <w:gridCol w:w="1364"/>
        <w:gridCol w:w="1364"/>
        <w:gridCol w:w="1383"/>
      </w:tblGrid>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SOCIETE GENERALE PAR</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876 560,63</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LastColNonGrasBordureUp"/>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FRANCE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CREDIT AGRICOLE CIB</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568 085,54</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LastColNonGrasBordureUp"/>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FRANCE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BARCLAYS BANK IRELAND PLC</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299 491,20</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LastColNonGrasBordureUp"/>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IRLANDE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2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pPr>
              <w:pStyle w:val="Tab1FirstColNonGrasBordureUp"/>
              <w:rPr>
                <w:lang w:val="fr-FR"/>
              </w:rPr>
            </w:pPr>
            <w:r>
              <w:rPr>
                <w:lang w:val="fr-FR"/>
              </w:rPr>
              <w:t>BNP PARIBAS SECURITIES</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288 857,10</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LastColNonGrasBordureUp"/>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FRANCE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r>
        <w:tblPrEx>
          <w:tblW w:w="5000" w:type="pct"/>
          <w:tblLayout w:type="fixed"/>
          <w:tblLook w:val="04A0"/>
        </w:tblPrEx>
        <w:trPr>
          <w:trHeight w:val="362"/>
        </w:trPr>
        <w:tc>
          <w:tcPr>
            <w:tcW w:w="2980" w:type="dxa"/>
            <w:tcBorders>
              <w:top w:val="single" w:sz="4" w:space="0" w:color="000000"/>
              <w:left w:val="single" w:sz="4" w:space="0" w:color="000000"/>
            </w:tcBorders>
            <w:tcMar>
              <w:top w:w="0" w:type="dxa"/>
              <w:left w:w="0" w:type="dxa"/>
              <w:bottom w:w="22" w:type="dxa"/>
              <w:right w:w="0" w:type="dxa"/>
            </w:tcMar>
            <w:vAlign w:val="center"/>
          </w:tcPr>
          <w:p w:rsidR="003C6F6E" w:rsidRPr="001D196A">
            <w:pPr>
              <w:pStyle w:val="Tab1FirstColNonGrasBordureUp"/>
              <w:rPr>
                <w:lang w:val="de-DE"/>
              </w:rPr>
            </w:pPr>
            <w:r w:rsidRPr="001D196A">
              <w:rPr>
                <w:lang w:val="de-DE"/>
              </w:rPr>
              <w:t>MORGAN STANLEY EUROPE SE - FRANKFURT</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147 060,00</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6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MiddleColNonGrasBordureUp"/>
              <w:rPr>
                <w:lang w:val="fr-FR"/>
              </w:rPr>
            </w:pPr>
            <w:r>
              <w:rPr>
                <w:lang w:val="fr-FR"/>
              </w:rPr>
              <w:t xml:space="preserve"> </w:t>
            </w:r>
          </w:p>
        </w:tc>
        <w:tc>
          <w:tcPr>
            <w:tcW w:w="1480" w:type="dxa"/>
            <w:tcBorders>
              <w:top w:val="single" w:sz="4" w:space="0" w:color="000000"/>
              <w:left w:val="single" w:sz="4" w:space="0" w:color="000000"/>
              <w:right w:val="single" w:sz="4" w:space="0" w:color="000000"/>
            </w:tcBorders>
            <w:tcMar>
              <w:top w:w="0" w:type="dxa"/>
              <w:left w:w="0" w:type="dxa"/>
              <w:bottom w:w="0" w:type="dxa"/>
              <w:right w:w="0" w:type="dxa"/>
            </w:tcMar>
            <w:vAlign w:val="bottom"/>
          </w:tcPr>
          <w:p w:rsidR="003C6F6E">
            <w:pPr>
              <w:pStyle w:val="Tab1LastColNonGrasBordureUp"/>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ALLEMAGNE</w:t>
            </w: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6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NoContent"/>
              <w:rPr>
                <w:sz w:val="16"/>
                <w:lang w:val="fr-FR"/>
              </w:rPr>
            </w:pPr>
          </w:p>
        </w:tc>
        <w:tc>
          <w:tcPr>
            <w:tcW w:w="148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LastColNonGrasBordureDownNoContent"/>
              <w:rPr>
                <w:sz w:val="16"/>
                <w:lang w:val="fr-FR"/>
              </w:rPr>
            </w:pPr>
          </w:p>
        </w:tc>
      </w:tr>
    </w:tbl>
    <w:p w:rsidR="003C6F6E">
      <w:pPr>
        <w:spacing w:line="90" w:lineRule="exact"/>
        <w:rPr>
          <w:sz w:val="9"/>
        </w:rPr>
      </w:pPr>
      <w:r>
        <w:t xml:space="preserve"> </w:t>
      </w:r>
    </w:p>
    <w:p w:rsidR="003C6F6E">
      <w:pPr>
        <w:pStyle w:val="TextBold"/>
        <w:rPr>
          <w:lang w:val="fr-FR"/>
        </w:rPr>
      </w:pPr>
      <w:r>
        <w:rPr>
          <w:lang w:val="fr-FR"/>
        </w:rPr>
        <w:t>e) Type et qualité des garanties (collatéral)</w:t>
      </w:r>
    </w:p>
    <w:tbl>
      <w:tblPr>
        <w:tblW w:w="5000" w:type="pct"/>
        <w:tblLayout w:type="fixed"/>
        <w:tblLook w:val="04A0"/>
      </w:tblPr>
      <w:tblGrid>
        <w:gridCol w:w="2777"/>
        <w:gridCol w:w="1369"/>
        <w:gridCol w:w="1369"/>
        <w:gridCol w:w="1369"/>
        <w:gridCol w:w="1369"/>
        <w:gridCol w:w="1369"/>
      </w:tblGrid>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Type</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0" w:type="dxa"/>
              <w:left w:w="0" w:type="dxa"/>
              <w:bottom w:w="0" w:type="dxa"/>
              <w:right w:w="0" w:type="dxa"/>
            </w:tcMar>
            <w:vAlign w:val="center"/>
          </w:tcPr>
          <w:p w:rsidR="003C6F6E">
            <w:pPr>
              <w:pStyle w:val="EnteteTabLastColBordure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Actions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1 744 274,08</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Obligations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332 147,98</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xml:space="preserve">- </w:t>
            </w:r>
            <w:r>
              <w:rPr>
                <w:lang w:val="fr-FR"/>
              </w:rPr>
              <w:t>OPC</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TCN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Cash</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257 870,03</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Rating</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bl>
    <w:p w:rsidR="003C6F6E">
      <w:pPr>
        <w:spacing w:line="240" w:lineRule="exact"/>
      </w:pPr>
      <w:r>
        <w:t xml:space="preserve"> </w:t>
      </w:r>
    </w:p>
    <w:p w:rsidR="003C6F6E">
      <w:pPr>
        <w:spacing w:after="60" w:line="240" w:lineRule="exact"/>
      </w:pPr>
    </w:p>
    <w:tbl>
      <w:tblPr>
        <w:tblW w:w="5000" w:type="pct"/>
        <w:tblLayout w:type="fixed"/>
        <w:tblLook w:val="04A0"/>
      </w:tblPr>
      <w:tblGrid>
        <w:gridCol w:w="2777"/>
        <w:gridCol w:w="1369"/>
        <w:gridCol w:w="1369"/>
        <w:gridCol w:w="1369"/>
        <w:gridCol w:w="1369"/>
        <w:gridCol w:w="1369"/>
      </w:tblGrid>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Monnaie de la garantie</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0" w:type="dxa"/>
              <w:left w:w="0" w:type="dxa"/>
              <w:bottom w:w="0" w:type="dxa"/>
              <w:right w:w="0" w:type="dxa"/>
            </w:tcMar>
            <w:vAlign w:val="center"/>
          </w:tcPr>
          <w:p w:rsidR="003C6F6E">
            <w:pPr>
              <w:pStyle w:val="EnteteTabLastColBordure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Euro</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2 334 168,16</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Monnaie de la garantie</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0" w:type="dxa"/>
              <w:left w:w="0" w:type="dxa"/>
              <w:bottom w:w="0" w:type="dxa"/>
              <w:right w:w="0" w:type="dxa"/>
            </w:tcMar>
            <w:vAlign w:val="center"/>
          </w:tcPr>
          <w:p w:rsidR="003C6F6E">
            <w:pPr>
              <w:pStyle w:val="EnteteTabLastColBordure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Couronne Norvégienne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114,61</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Monnaie de la garantie</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0" w:type="dxa"/>
              <w:left w:w="60" w:type="dxa"/>
              <w:bottom w:w="0" w:type="dxa"/>
              <w:right w:w="60" w:type="dxa"/>
            </w:tcMar>
            <w:vAlign w:val="center"/>
          </w:tcPr>
          <w:p w:rsidR="003C6F6E">
            <w:pPr>
              <w:pStyle w:val="EnteteTabMiddleColBordure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0" w:type="dxa"/>
              <w:left w:w="0" w:type="dxa"/>
              <w:bottom w:w="0" w:type="dxa"/>
              <w:right w:w="0" w:type="dxa"/>
            </w:tcMar>
            <w:vAlign w:val="center"/>
          </w:tcPr>
          <w:p w:rsidR="003C6F6E">
            <w:pPr>
              <w:pStyle w:val="EnteteTabLastColBordure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Dollar de Singapour</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9,32</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bl>
    <w:p w:rsidR="003C6F6E">
      <w:pPr>
        <w:spacing w:line="90" w:lineRule="exact"/>
        <w:rPr>
          <w:sz w:val="9"/>
        </w:rPr>
      </w:pPr>
      <w:r>
        <w:t xml:space="preserve"> </w:t>
      </w:r>
    </w:p>
    <w:p w:rsidR="003C6F6E">
      <w:pPr>
        <w:pStyle w:val="TextBold"/>
        <w:rPr>
          <w:lang w:val="fr-FR"/>
        </w:rPr>
      </w:pPr>
      <w:r>
        <w:rPr>
          <w:lang w:val="fr-FR"/>
        </w:rPr>
        <w:t>f) Règlement et compensation des contrats</w:t>
      </w:r>
    </w:p>
    <w:tbl>
      <w:tblPr>
        <w:tblW w:w="5000" w:type="pct"/>
        <w:tblLayout w:type="fixed"/>
        <w:tblLook w:val="04A0"/>
      </w:tblPr>
      <w:tblGrid>
        <w:gridCol w:w="2787"/>
        <w:gridCol w:w="1374"/>
        <w:gridCol w:w="1366"/>
        <w:gridCol w:w="1366"/>
        <w:gridCol w:w="1373"/>
        <w:gridCol w:w="1366"/>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Triparties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jc w:val="center"/>
              <w:rPr>
                <w:lang w:val="fr-FR"/>
              </w:rPr>
            </w:pPr>
            <w:r>
              <w:rPr>
                <w:lang w:val="fr-FR"/>
              </w:rPr>
              <w:t>X</w:t>
            </w:r>
          </w:p>
        </w:tc>
        <w:tc>
          <w:tcPr>
            <w:tcW w:w="146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Contrepartie centrale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Bilatéraux</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jc w:val="center"/>
              <w:rPr>
                <w:lang w:val="fr-FR"/>
              </w:rPr>
            </w:pPr>
            <w:r>
              <w:rPr>
                <w:lang w:val="fr-FR"/>
              </w:rPr>
              <w:t>X</w:t>
            </w: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jc w:val="center"/>
              <w:rPr>
                <w:lang w:val="fr-FR"/>
              </w:rPr>
            </w:pPr>
            <w:r>
              <w:rPr>
                <w:lang w:val="fr-FR"/>
              </w:rPr>
              <w:t>X</w:t>
            </w:r>
          </w:p>
        </w:tc>
        <w:tc>
          <w:tcPr>
            <w:tcW w:w="146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NoContent"/>
              <w:rPr>
                <w:sz w:val="16"/>
                <w:lang w:val="fr-FR"/>
              </w:rPr>
            </w:pPr>
          </w:p>
        </w:tc>
      </w:tr>
    </w:tbl>
    <w:p w:rsidR="003C6F6E">
      <w:pPr>
        <w:sectPr>
          <w:headerReference w:type="default" r:id="rId25"/>
          <w:footerReference w:type="default" r:id="rId26"/>
          <w:pgSz w:w="11900" w:h="16840"/>
          <w:pgMar w:top="2154" w:right="1134" w:bottom="1134" w:left="1134" w:header="400" w:footer="400" w:gutter="0"/>
          <w:cols w:space="720"/>
        </w:sectPr>
      </w:pPr>
    </w:p>
    <w:p w:rsidR="003C6F6E">
      <w:pPr>
        <w:spacing w:line="15" w:lineRule="exact"/>
        <w:rPr>
          <w:sz w:val="2"/>
        </w:rPr>
      </w:pPr>
    </w:p>
    <w:p w:rsidR="003C6F6E">
      <w:pPr>
        <w:pStyle w:val="TechnicalBookmark"/>
        <w:rPr>
          <w:lang w:val="fr-FR"/>
        </w:rPr>
      </w:pPr>
    </w:p>
    <w:tbl>
      <w:tblPr>
        <w:tblW w:w="5000" w:type="pct"/>
        <w:tblLayout w:type="fixed"/>
        <w:tblLook w:val="04A0"/>
      </w:tblPr>
      <w:tblGrid>
        <w:gridCol w:w="2782"/>
        <w:gridCol w:w="1364"/>
        <w:gridCol w:w="1372"/>
        <w:gridCol w:w="1372"/>
        <w:gridCol w:w="1372"/>
        <w:gridCol w:w="1365"/>
      </w:tblGrid>
      <w:tr>
        <w:tblPrEx>
          <w:tblW w:w="5000" w:type="pct"/>
          <w:tblLayout w:type="fixed"/>
          <w:tblLook w:val="04A0"/>
        </w:tblPrEx>
        <w:trPr>
          <w:trHeight w:val="485"/>
        </w:trPr>
        <w:tc>
          <w:tcPr>
            <w:tcW w:w="2980" w:type="dxa"/>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Prêts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 xml:space="preserve">Emprunts de </w:t>
            </w:r>
            <w:r>
              <w:rPr>
                <w:lang w:val="fr-FR"/>
              </w:rPr>
              <w:t>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Mise en pension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Prise en pension</w:t>
            </w:r>
          </w:p>
        </w:tc>
        <w:tc>
          <w:tcPr>
            <w:tcW w:w="14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TRS</w:t>
            </w:r>
          </w:p>
        </w:tc>
      </w:tr>
    </w:tbl>
    <w:p w:rsidR="003C6F6E">
      <w:pPr>
        <w:spacing w:line="90" w:lineRule="exact"/>
        <w:rPr>
          <w:sz w:val="9"/>
        </w:rPr>
      </w:pPr>
      <w:r>
        <w:t xml:space="preserve"> </w:t>
      </w:r>
    </w:p>
    <w:p w:rsidR="003C6F6E">
      <w:pPr>
        <w:pStyle w:val="TextBold"/>
        <w:rPr>
          <w:lang w:val="fr-FR"/>
        </w:rPr>
      </w:pPr>
      <w:r>
        <w:rPr>
          <w:lang w:val="fr-FR"/>
        </w:rPr>
        <w:t>g) Échéance de la garantie ventilée en fonction des tranches</w:t>
      </w:r>
    </w:p>
    <w:tbl>
      <w:tblPr>
        <w:tblW w:w="5000" w:type="pct"/>
        <w:tblLayout w:type="fixed"/>
        <w:tblLook w:val="04A0"/>
      </w:tblPr>
      <w:tblGrid>
        <w:gridCol w:w="2785"/>
        <w:gridCol w:w="1373"/>
        <w:gridCol w:w="1365"/>
        <w:gridCol w:w="1365"/>
        <w:gridCol w:w="1372"/>
        <w:gridCol w:w="1372"/>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Moins d'1 jour</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jour à 1 semaine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semaine à 1 mois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à 3 mois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3 mois à 1 an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Plus d'1 an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109 267,06</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Ouvertes</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1 967 155,00</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pPr>
        <w:spacing w:line="240" w:lineRule="exact"/>
      </w:pPr>
      <w:r>
        <w:t xml:space="preserve"> </w:t>
      </w:r>
    </w:p>
    <w:p w:rsidR="003C6F6E">
      <w:pPr>
        <w:pStyle w:val="TextBold"/>
        <w:rPr>
          <w:lang w:val="fr-FR"/>
        </w:rPr>
      </w:pPr>
      <w:r>
        <w:rPr>
          <w:lang w:val="fr-FR"/>
        </w:rPr>
        <w:t>h) Échéance des opérations de financement sur titres et TRS ventilée en fonction des tranches</w:t>
      </w:r>
    </w:p>
    <w:tbl>
      <w:tblPr>
        <w:tblW w:w="5000" w:type="pct"/>
        <w:tblLayout w:type="fixed"/>
        <w:tblLook w:val="04A0"/>
      </w:tblPr>
      <w:tblGrid>
        <w:gridCol w:w="2781"/>
        <w:gridCol w:w="1371"/>
        <w:gridCol w:w="1370"/>
        <w:gridCol w:w="1370"/>
        <w:gridCol w:w="1370"/>
        <w:gridCol w:w="1370"/>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Moins d'1 jour</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jour à 1 semaine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semaine à 1 mois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1 à 3 mois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3 mois à 1 an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Plus d'1 an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Ouvertes</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2 180 054,47</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pPr>
        <w:spacing w:line="240" w:lineRule="exact"/>
      </w:pPr>
      <w:r>
        <w:t xml:space="preserve"> </w:t>
      </w:r>
    </w:p>
    <w:p w:rsidR="003C6F6E">
      <w:pPr>
        <w:pStyle w:val="TextBold"/>
        <w:rPr>
          <w:lang w:val="fr-FR"/>
        </w:rPr>
      </w:pPr>
      <w:r>
        <w:rPr>
          <w:lang w:val="fr-FR"/>
        </w:rPr>
        <w:t>i) Données sur la réutilisation des garanties</w:t>
      </w:r>
    </w:p>
    <w:tbl>
      <w:tblPr>
        <w:tblW w:w="5000" w:type="pct"/>
        <w:tblLayout w:type="fixed"/>
        <w:tblLook w:val="04A0"/>
      </w:tblPr>
      <w:tblGrid>
        <w:gridCol w:w="2781"/>
        <w:gridCol w:w="1371"/>
        <w:gridCol w:w="1370"/>
        <w:gridCol w:w="1370"/>
        <w:gridCol w:w="1370"/>
        <w:gridCol w:w="1370"/>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Montant maximal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Montant utilisé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74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Revenus pour l'OPC suite au réinvestissement des garanties</w:t>
            </w:r>
            <w:r>
              <w:rPr>
                <w:lang w:val="fr-FR"/>
              </w:rPr>
              <w:t xml:space="preserve"> espèces en euros</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rsidRPr="001D196A">
      <w:pPr>
        <w:spacing w:line="240" w:lineRule="exact"/>
        <w:rPr>
          <w:lang w:val="fr-FR"/>
        </w:rPr>
      </w:pPr>
      <w:r w:rsidRPr="001D196A">
        <w:rPr>
          <w:lang w:val="fr-FR"/>
        </w:rPr>
        <w:t xml:space="preserve"> </w:t>
      </w:r>
    </w:p>
    <w:p w:rsidR="003C6F6E">
      <w:pPr>
        <w:pStyle w:val="TextBold"/>
        <w:rPr>
          <w:lang w:val="fr-FR"/>
        </w:rPr>
      </w:pPr>
      <w:r>
        <w:rPr>
          <w:lang w:val="fr-FR"/>
        </w:rPr>
        <w:t>j) Données sur la conservation des garanties reçues par l'OPC</w:t>
      </w:r>
    </w:p>
    <w:tbl>
      <w:tblPr>
        <w:tblW w:w="5000" w:type="pct"/>
        <w:tblLayout w:type="fixed"/>
        <w:tblLook w:val="04A0"/>
      </w:tblPr>
      <w:tblGrid>
        <w:gridCol w:w="2785"/>
        <w:gridCol w:w="1373"/>
        <w:gridCol w:w="1365"/>
        <w:gridCol w:w="1365"/>
        <w:gridCol w:w="1372"/>
        <w:gridCol w:w="1372"/>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Caceis Bank</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2 076 422,06</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Cash</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257 870,03</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nGrasNoContent"/>
              <w:rPr>
                <w:sz w:val="16"/>
                <w:lang w:val="fr-FR"/>
              </w:rPr>
            </w:pP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pPr>
        <w:spacing w:line="240" w:lineRule="exact"/>
      </w:pPr>
      <w:r>
        <w:t xml:space="preserve"> </w:t>
      </w:r>
    </w:p>
    <w:p w:rsidR="003C6F6E">
      <w:pPr>
        <w:pStyle w:val="TextBold"/>
        <w:rPr>
          <w:lang w:val="fr-FR"/>
        </w:rPr>
      </w:pPr>
      <w:r>
        <w:rPr>
          <w:lang w:val="fr-FR"/>
        </w:rPr>
        <w:t>k) Données sur la conservation des garanties fournies par l'OPC</w:t>
      </w:r>
    </w:p>
    <w:tbl>
      <w:tblPr>
        <w:tblW w:w="5000" w:type="pct"/>
        <w:tblLayout w:type="fixed"/>
        <w:tblLook w:val="04A0"/>
      </w:tblPr>
      <w:tblGrid>
        <w:gridCol w:w="2781"/>
        <w:gridCol w:w="1371"/>
        <w:gridCol w:w="1370"/>
        <w:gridCol w:w="1370"/>
        <w:gridCol w:w="1370"/>
        <w:gridCol w:w="1370"/>
      </w:tblGrid>
      <w:tr>
        <w:tblPrEx>
          <w:tblW w:w="5000" w:type="pct"/>
          <w:tblLayout w:type="fixed"/>
          <w:tblLook w:val="04A0"/>
        </w:tblPrEx>
        <w:trPr>
          <w:trHeight w:hRule="exact" w:val="20"/>
        </w:trPr>
        <w:tc>
          <w:tcPr>
            <w:tcW w:w="2980" w:type="dxa"/>
            <w:tcBorders>
              <w:bottom w:val="single" w:sz="4" w:space="0" w:color="000000"/>
            </w:tcBorders>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c>
          <w:tcPr>
            <w:tcW w:w="1460" w:type="dxa"/>
            <w:tcMar>
              <w:top w:w="0" w:type="dxa"/>
              <w:left w:w="0" w:type="dxa"/>
              <w:bottom w:w="0" w:type="dxa"/>
              <w:right w:w="0" w:type="dxa"/>
            </w:tcMar>
          </w:tcPr>
          <w:p w:rsidR="003C6F6E" w:rsidRPr="001D196A">
            <w:pPr>
              <w:rPr>
                <w:sz w:val="2"/>
                <w:lang w:val="fr-FR"/>
              </w:rPr>
            </w:pP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r>
      <w:tr>
        <w:tblPrEx>
          <w:tblW w:w="5000" w:type="pct"/>
          <w:tblLayout w:type="fixed"/>
          <w:tblLook w:val="04A0"/>
        </w:tblPrEx>
        <w:trPr>
          <w:trHeight w:val="262"/>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Cash</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r>
    </w:tbl>
    <w:p w:rsidR="003C6F6E">
      <w:pPr>
        <w:sectPr>
          <w:headerReference w:type="default" r:id="rId27"/>
          <w:footerReference w:type="default" r:id="rId28"/>
          <w:pgSz w:w="11900" w:h="16840"/>
          <w:pgMar w:top="2154" w:right="1134" w:bottom="1134" w:left="1134" w:header="400" w:footer="400" w:gutter="0"/>
          <w:cols w:space="720"/>
        </w:sectPr>
      </w:pPr>
    </w:p>
    <w:p w:rsidR="003C6F6E">
      <w:pPr>
        <w:spacing w:line="15" w:lineRule="exact"/>
        <w:rPr>
          <w:sz w:val="2"/>
        </w:rPr>
      </w:pPr>
    </w:p>
    <w:p w:rsidR="003C6F6E">
      <w:pPr>
        <w:pStyle w:val="TechnicalBookmark"/>
        <w:rPr>
          <w:lang w:val="fr-FR"/>
        </w:rPr>
      </w:pPr>
    </w:p>
    <w:tbl>
      <w:tblPr>
        <w:tblW w:w="5000" w:type="pct"/>
        <w:tblLayout w:type="fixed"/>
        <w:tblLook w:val="04A0"/>
      </w:tblPr>
      <w:tblGrid>
        <w:gridCol w:w="2782"/>
        <w:gridCol w:w="1364"/>
        <w:gridCol w:w="1372"/>
        <w:gridCol w:w="1372"/>
        <w:gridCol w:w="1372"/>
        <w:gridCol w:w="1365"/>
      </w:tblGrid>
      <w:tr>
        <w:tblPrEx>
          <w:tblW w:w="5000" w:type="pct"/>
          <w:tblLayout w:type="fixed"/>
          <w:tblLook w:val="04A0"/>
        </w:tblPrEx>
        <w:trPr>
          <w:trHeight w:val="485"/>
        </w:trPr>
        <w:tc>
          <w:tcPr>
            <w:tcW w:w="2980" w:type="dxa"/>
            <w:tcMar>
              <w:top w:w="0" w:type="dxa"/>
              <w:left w:w="0" w:type="dxa"/>
              <w:bottom w:w="0" w:type="dxa"/>
              <w:right w:w="0" w:type="dxa"/>
            </w:tcMar>
            <w:vAlign w:val="center"/>
          </w:tcPr>
          <w:p w:rsidR="003C6F6E">
            <w:pPr>
              <w:pStyle w:val="NormalNoContent"/>
              <w:rPr>
                <w:rFonts w:ascii="Arial" w:eastAsia="Arial" w:hAnsi="Arial" w:cs="Arial"/>
                <w:color w:val="232323"/>
                <w:sz w:val="16"/>
                <w:lang w:val="fr-FR"/>
              </w:rPr>
            </w:pPr>
          </w:p>
        </w:tc>
        <w:tc>
          <w:tcPr>
            <w:tcW w:w="1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Centre"/>
              <w:rPr>
                <w:lang w:val="fr-FR"/>
              </w:rPr>
            </w:pPr>
            <w:r>
              <w:rPr>
                <w:lang w:val="fr-FR"/>
              </w:rPr>
              <w:t>Prêts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Emprunts de titres</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Mise en pension</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Prise en pension</w:t>
            </w:r>
          </w:p>
        </w:tc>
        <w:tc>
          <w:tcPr>
            <w:tcW w:w="14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TRS</w:t>
            </w:r>
          </w:p>
        </w:tc>
      </w:tr>
    </w:tbl>
    <w:p w:rsidR="003C6F6E">
      <w:pPr>
        <w:spacing w:line="90" w:lineRule="exact"/>
        <w:rPr>
          <w:sz w:val="9"/>
        </w:rPr>
      </w:pPr>
      <w:r>
        <w:t xml:space="preserve"> </w:t>
      </w:r>
    </w:p>
    <w:p w:rsidR="003C6F6E">
      <w:pPr>
        <w:pStyle w:val="TextBold"/>
        <w:rPr>
          <w:lang w:val="fr-FR"/>
        </w:rPr>
      </w:pPr>
      <w:r>
        <w:rPr>
          <w:lang w:val="fr-FR"/>
        </w:rPr>
        <w:t>l) Données sur les revenus et les coûts ventilés</w:t>
      </w:r>
    </w:p>
    <w:tbl>
      <w:tblPr>
        <w:tblW w:w="5000" w:type="pct"/>
        <w:tblLayout w:type="fixed"/>
        <w:tblLook w:val="04A0"/>
      </w:tblPr>
      <w:tblGrid>
        <w:gridCol w:w="2779"/>
        <w:gridCol w:w="1370"/>
        <w:gridCol w:w="1370"/>
        <w:gridCol w:w="1370"/>
        <w:gridCol w:w="1370"/>
        <w:gridCol w:w="1363"/>
      </w:tblGrid>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Revenus</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Color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OPC</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33 811,85</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Gestionnaire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Tiers</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279"/>
        </w:trPr>
        <w:tc>
          <w:tcPr>
            <w:tcW w:w="2980" w:type="dxa"/>
            <w:tcBorders>
              <w:top w:val="single" w:sz="4" w:space="0" w:color="000000"/>
              <w:left w:val="single" w:sz="4" w:space="0" w:color="000000"/>
              <w:bottom w:val="single" w:sz="4" w:space="0" w:color="000000"/>
            </w:tcBorders>
            <w:shd w:val="clear" w:color="BEBEBE" w:fill="BEBEBE"/>
            <w:tcMar>
              <w:top w:w="90" w:type="dxa"/>
              <w:left w:w="0" w:type="dxa"/>
              <w:bottom w:w="56" w:type="dxa"/>
              <w:right w:w="0" w:type="dxa"/>
            </w:tcMar>
            <w:vAlign w:val="center"/>
          </w:tcPr>
          <w:p w:rsidR="003C6F6E">
            <w:pPr>
              <w:pStyle w:val="TotalTabFirstColBordureNoColor"/>
              <w:rPr>
                <w:lang w:val="fr-FR"/>
              </w:rPr>
            </w:pPr>
            <w:r>
              <w:rPr>
                <w:lang w:val="fr-FR"/>
              </w:rPr>
              <w:t>Coûts</w:t>
            </w: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000000"/>
              <w:left w:val="single" w:sz="4" w:space="0" w:color="000000"/>
              <w:bottom w:val="single" w:sz="4" w:space="0" w:color="000000"/>
              <w:right w:val="single" w:sz="4" w:space="0" w:color="000000"/>
            </w:tcBorders>
            <w:shd w:val="clear" w:color="BEBEBE" w:fill="BEBEBE"/>
            <w:tcMar>
              <w:top w:w="90" w:type="dxa"/>
              <w:left w:w="0" w:type="dxa"/>
              <w:bottom w:w="56" w:type="dxa"/>
              <w:right w:w="0" w:type="dxa"/>
            </w:tcMar>
            <w:vAlign w:val="center"/>
          </w:tcPr>
          <w:p w:rsidR="003C6F6E">
            <w:pPr>
              <w:pStyle w:val="TotalTabMiddleColBordureNoColorNoContent"/>
              <w:rPr>
                <w:sz w:val="16"/>
                <w:lang w:val="fr-FR"/>
              </w:rPr>
            </w:pP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Color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OPC</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-25 730,83</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Gestionnaire</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Tab1MiddleColBordure"/>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r>
        <w:tblPrEx>
          <w:tblW w:w="5000" w:type="pct"/>
          <w:tblLayout w:type="fixed"/>
          <w:tblLook w:val="04A0"/>
        </w:tblPrEx>
        <w:trPr>
          <w:trHeight w:val="139"/>
        </w:trPr>
        <w:tc>
          <w:tcPr>
            <w:tcW w:w="2980" w:type="dxa"/>
            <w:tcBorders>
              <w:left w:val="single" w:sz="4" w:space="0" w:color="000000"/>
              <w:bottom w:val="single" w:sz="4" w:space="0" w:color="000000"/>
            </w:tcBorders>
            <w:tcMar>
              <w:top w:w="0" w:type="dxa"/>
              <w:left w:w="0" w:type="dxa"/>
              <w:bottom w:w="22" w:type="dxa"/>
              <w:right w:w="0" w:type="dxa"/>
            </w:tcMar>
            <w:vAlign w:val="center"/>
          </w:tcPr>
          <w:p w:rsidR="003C6F6E">
            <w:pPr>
              <w:pStyle w:val="Tab1FirstColNonGrasBordureDown"/>
              <w:rPr>
                <w:lang w:val="fr-FR"/>
              </w:rPr>
            </w:pPr>
            <w:r>
              <w:rPr>
                <w:lang w:val="fr-FR"/>
              </w:rPr>
              <w:t>- Tiers</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3C6F6E">
            <w:pPr>
              <w:pStyle w:val="Tab1MiddleColNonGrasBordureDown"/>
              <w:rPr>
                <w:lang w:val="fr-FR"/>
              </w:rPr>
            </w:pPr>
            <w:r>
              <w:rPr>
                <w:lang w:val="fr-FR"/>
              </w:rPr>
              <w:t xml:space="preserve"> </w:t>
            </w:r>
          </w:p>
        </w:tc>
        <w:tc>
          <w:tcPr>
            <w:tcW w:w="1460" w:type="dxa"/>
            <w:tcBorders>
              <w:top w:val="single" w:sz="4" w:space="0" w:color="232323"/>
              <w:left w:val="single" w:sz="4" w:space="0" w:color="232323"/>
              <w:bottom w:val="single" w:sz="4" w:space="0" w:color="232323"/>
              <w:right w:val="single" w:sz="4" w:space="0" w:color="232323"/>
            </w:tcBorders>
            <w:shd w:val="clear" w:color="BEBEBE" w:fill="BEBEBE"/>
            <w:tcMar>
              <w:top w:w="90" w:type="dxa"/>
              <w:left w:w="0" w:type="dxa"/>
              <w:bottom w:w="56" w:type="dxa"/>
              <w:right w:w="0" w:type="dxa"/>
            </w:tcMar>
            <w:vAlign w:val="center"/>
          </w:tcPr>
          <w:p w:rsidR="003C6F6E">
            <w:pPr>
              <w:pStyle w:val="TotalTabLastColBordureNonGrasNoContent"/>
              <w:rPr>
                <w:sz w:val="16"/>
                <w:lang w:val="fr-FR"/>
              </w:rPr>
            </w:pPr>
          </w:p>
        </w:tc>
      </w:tr>
    </w:tbl>
    <w:p w:rsidR="003C6F6E">
      <w:pPr>
        <w:spacing w:line="150" w:lineRule="exact"/>
        <w:rPr>
          <w:sz w:val="15"/>
        </w:rPr>
      </w:pPr>
      <w:r>
        <w:t xml:space="preserve"> </w:t>
      </w:r>
    </w:p>
    <w:p w:rsidR="003C6F6E">
      <w:pPr>
        <w:pStyle w:val="TechnicalBookmark"/>
        <w:rPr>
          <w:sz w:val="2"/>
          <w:lang w:val="fr-FR"/>
        </w:rPr>
      </w:pPr>
    </w:p>
    <w:p w:rsidR="003C6F6E">
      <w:pPr>
        <w:pStyle w:val="TechnicalBookmark"/>
        <w:rPr>
          <w:lang w:val="fr-FR"/>
        </w:rPr>
      </w:pPr>
      <w:r>
        <w:rPr>
          <w:lang w:val="fr-FR"/>
        </w:rPr>
        <w:fldChar w:fldCharType="begin"/>
      </w:r>
      <w:r>
        <w:rPr>
          <w:lang w:val="fr-FR"/>
        </w:rPr>
        <w:instrText xml:space="preserve"> SET A3C939868B13261396A294DE9128A58C "" </w:instrText>
      </w:r>
      <w:r>
        <w:rPr>
          <w:lang w:val="fr-FR"/>
        </w:rPr>
        <w:fldChar w:fldCharType="separate"/>
      </w:r>
      <w:bookmarkStart w:id="38" w:name="A3C939868B13261396A294DE9128A58C"/>
      <w:bookmarkEnd w:id="38"/>
      <w:r>
        <w:rPr>
          <w:lang w:val="fr-FR"/>
        </w:rPr>
        <w:fldChar w:fldCharType="end"/>
      </w:r>
    </w:p>
    <w:p w:rsidR="003C6F6E">
      <w:pPr>
        <w:pStyle w:val="H3"/>
        <w:rPr>
          <w:lang w:val="fr-FR"/>
        </w:rPr>
      </w:pPr>
      <w:bookmarkStart w:id="39" w:name="e)_Données_Type_et_qualité_des_garanties"/>
      <w:bookmarkEnd w:id="39"/>
      <w:r>
        <w:rPr>
          <w:lang w:val="fr-FR"/>
        </w:rPr>
        <w:t xml:space="preserve">e) Données Type et qualité des garanties </w:t>
      </w:r>
      <w:r>
        <w:rPr>
          <w:lang w:val="fr-FR"/>
        </w:rPr>
        <w:t>(collatéral)</w:t>
      </w:r>
    </w:p>
    <w:p w:rsidR="003C6F6E">
      <w:pPr>
        <w:pStyle w:val="RefToc3"/>
        <w:rPr>
          <w:lang w:val="fr-FR"/>
        </w:rPr>
      </w:pPr>
      <w:bookmarkStart w:id="40" w:name="BK_2594B8E69B50549C6ECF0E1380167700"/>
      <w:bookmarkEnd w:id="40"/>
    </w:p>
    <w:p w:rsidR="003C6F6E">
      <w:pPr>
        <w:pStyle w:val="TechnicalBookmark"/>
        <w:rPr>
          <w:lang w:val="fr-FR"/>
        </w:rPr>
      </w:pPr>
      <w:r>
        <w:rPr>
          <w:lang w:val="fr-FR"/>
        </w:rPr>
        <w:fldChar w:fldCharType="begin"/>
      </w:r>
      <w:r>
        <w:rPr>
          <w:lang w:val="fr-FR"/>
        </w:rPr>
        <w:instrText xml:space="preserve"> SET 5A9B312D79634B5144DB86F5F0864055 "" </w:instrText>
      </w:r>
      <w:r>
        <w:rPr>
          <w:lang w:val="fr-FR"/>
        </w:rPr>
        <w:fldChar w:fldCharType="separate"/>
      </w:r>
      <w:bookmarkStart w:id="41" w:name="5A9B312D79634B5144DB86F5F0864055"/>
      <w:bookmarkEnd w:id="41"/>
      <w:r>
        <w:rPr>
          <w:lang w:val="fr-FR"/>
        </w:rPr>
        <w:fldChar w:fldCharType="end"/>
      </w:r>
    </w:p>
    <w:p w:rsidR="0036311A" w:rsidRPr="009F3DBA" w:rsidP="00F70C70">
      <w:pPr>
        <w:jc w:val="both"/>
        <w:rPr>
          <w:rFonts w:ascii="Arial" w:eastAsia="Arial" w:hAnsi="Arial" w:cs="Arial"/>
          <w:color w:val="232323"/>
          <w:sz w:val="20"/>
          <w:szCs w:val="22"/>
          <w:lang w:val="fr-FR"/>
        </w:rPr>
      </w:pPr>
      <w:bookmarkStart w:id="42" w:name="c58f01bb5c69a32452cf5c3e380b819e4_START"/>
      <w:bookmarkEnd w:id="42"/>
      <w:r>
        <w:rPr>
          <w:rFonts w:ascii="Arial" w:eastAsia="Arial" w:hAnsi="Arial" w:cs="Arial"/>
          <w:color w:val="232323"/>
          <w:sz w:val="20"/>
          <w:szCs w:val="22"/>
          <w:lang w:val="fr-FR"/>
        </w:rPr>
        <w:t>Amundi Asset Management veille à n’accepter que des titres d’une haute qualité de crédit et veille à rehausser la valeur de ses garanties en appliquant des décotes de valorisation sur les titres reçus. Ce dispositif est régulièrement revu et remis à jour.</w:t>
      </w:r>
      <w:bookmarkStart w:id="43" w:name="c58f01bb5c69a32452cf5c3e380b819e4_END"/>
      <w:bookmarkEnd w:id="43"/>
    </w:p>
    <w:p w:rsidR="003C6F6E">
      <w:pPr>
        <w:pStyle w:val="TechnicalBookmark"/>
        <w:rPr>
          <w:lang w:val="fr-FR"/>
        </w:rPr>
      </w:pPr>
      <w:r>
        <w:rPr>
          <w:lang w:val="fr-FR"/>
        </w:rPr>
        <w:fldChar w:fldCharType="begin"/>
      </w:r>
      <w:r>
        <w:rPr>
          <w:lang w:val="fr-FR"/>
        </w:rPr>
        <w:instrText xml:space="preserve"> SET 63C2145B2C5B6E7D06D5B05F6585B0FD "" </w:instrText>
      </w:r>
      <w:r>
        <w:rPr>
          <w:lang w:val="fr-FR"/>
        </w:rPr>
        <w:fldChar w:fldCharType="separate"/>
      </w:r>
      <w:bookmarkStart w:id="44" w:name="63C2145B2C5B6E7D06D5B05F6585B0FD"/>
      <w:bookmarkEnd w:id="44"/>
      <w:r>
        <w:rPr>
          <w:lang w:val="fr-FR"/>
        </w:rPr>
        <w:fldChar w:fldCharType="end"/>
      </w:r>
    </w:p>
    <w:p w:rsidR="003C6F6E">
      <w:pPr>
        <w:pStyle w:val="H3SPACEBEFORE"/>
        <w:ind w:right="2400"/>
        <w:rPr>
          <w:lang w:val="fr-FR"/>
        </w:rPr>
      </w:pPr>
      <w:r>
        <w:rPr>
          <w:lang w:val="fr-FR"/>
        </w:rPr>
        <w:t>|</w:t>
      </w:r>
    </w:p>
    <w:p w:rsidR="003C6F6E">
      <w:pPr>
        <w:pStyle w:val="H3"/>
        <w:rPr>
          <w:lang w:val="fr-FR"/>
        </w:rPr>
      </w:pPr>
      <w:bookmarkStart w:id="45" w:name="i)_Données_sur_la_réutilisation_des_gara"/>
      <w:bookmarkEnd w:id="45"/>
      <w:r>
        <w:rPr>
          <w:lang w:val="fr-FR"/>
        </w:rPr>
        <w:t>i) Données sur la réutilisation des garanties</w:t>
      </w:r>
    </w:p>
    <w:p w:rsidR="003C6F6E">
      <w:pPr>
        <w:pStyle w:val="RefToc3"/>
        <w:rPr>
          <w:lang w:val="fr-FR"/>
        </w:rPr>
      </w:pPr>
      <w:bookmarkStart w:id="46" w:name="BK_0F461562490689884C1952B5C5C218E2"/>
      <w:bookmarkEnd w:id="46"/>
    </w:p>
    <w:p w:rsidR="003C6F6E">
      <w:pPr>
        <w:pStyle w:val="TechnicalBookmark"/>
        <w:rPr>
          <w:lang w:val="fr-FR"/>
        </w:rPr>
      </w:pPr>
      <w:r>
        <w:rPr>
          <w:lang w:val="fr-FR"/>
        </w:rPr>
        <w:fldChar w:fldCharType="begin"/>
      </w:r>
      <w:r>
        <w:rPr>
          <w:lang w:val="fr-FR"/>
        </w:rPr>
        <w:instrText xml:space="preserve"> SET 81C83CD0C89F4EB396CCB7B070269BC1 "" </w:instrText>
      </w:r>
      <w:r>
        <w:rPr>
          <w:lang w:val="fr-FR"/>
        </w:rPr>
        <w:fldChar w:fldCharType="separate"/>
      </w:r>
      <w:bookmarkStart w:id="47" w:name="81C83CD0C89F4EB396CCB7B070269BC1"/>
      <w:bookmarkEnd w:id="47"/>
      <w:r>
        <w:rPr>
          <w:lang w:val="fr-FR"/>
        </w:rPr>
        <w:fldChar w:fldCharType="end"/>
      </w:r>
    </w:p>
    <w:p w:rsidR="004066DB" w:rsidRPr="00FC3CB5" w:rsidP="004066DB">
      <w:pPr>
        <w:jc w:val="both"/>
        <w:rPr>
          <w:rFonts w:ascii="Arial" w:eastAsia="Arial" w:hAnsi="Arial" w:cs="Arial"/>
          <w:color w:val="232323"/>
          <w:sz w:val="20"/>
          <w:szCs w:val="20"/>
          <w:lang w:val="fr-FR"/>
        </w:rPr>
      </w:pPr>
      <w:bookmarkStart w:id="48" w:name="c8a83ce292098871117a3ae03ac7c7392_START"/>
      <w:bookmarkEnd w:id="48"/>
      <w:r w:rsidRPr="00FC3CB5">
        <w:rPr>
          <w:rFonts w:ascii="Arial" w:eastAsia="Arial" w:hAnsi="Arial" w:cs="Arial"/>
          <w:color w:val="232323"/>
          <w:sz w:val="20"/>
          <w:szCs w:val="20"/>
          <w:lang w:val="fr-FR"/>
        </w:rPr>
        <w:t>« La règlementation applicable aux OPCVM interdit la réuti</w:t>
      </w:r>
      <w:r w:rsidRPr="00FC3CB5">
        <w:rPr>
          <w:rFonts w:ascii="Arial" w:eastAsia="Arial" w:hAnsi="Arial" w:cs="Arial"/>
          <w:color w:val="232323"/>
          <w:sz w:val="20"/>
          <w:szCs w:val="20"/>
          <w:lang w:val="fr-FR"/>
        </w:rPr>
        <w:t xml:space="preserve">lisation par ce dernier des garanties reçues en titres. Les garanties reçues en espèces sont réinvesties dans les 5 supports suivants : </w:t>
      </w:r>
    </w:p>
    <w:p w:rsidR="004066DB" w:rsidRPr="00FC3CB5" w:rsidP="004F5291">
      <w:pPr>
        <w:tabs>
          <w:tab w:val="left" w:pos="426"/>
        </w:tabs>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o</w:t>
      </w:r>
      <w:r w:rsidRPr="00FC3CB5">
        <w:rPr>
          <w:rFonts w:ascii="Arial" w:eastAsia="Arial" w:hAnsi="Arial" w:cs="Arial"/>
          <w:color w:val="232323"/>
          <w:sz w:val="20"/>
          <w:szCs w:val="20"/>
          <w:lang w:val="fr-FR"/>
        </w:rPr>
        <w:tab/>
        <w:t>OPCVM monétaires court terme (tels que définis par l’ESMA dans ses orientations sur les fonds cotés et autres questio</w:t>
      </w:r>
      <w:r w:rsidRPr="00FC3CB5">
        <w:rPr>
          <w:rFonts w:ascii="Arial" w:eastAsia="Arial" w:hAnsi="Arial" w:cs="Arial"/>
          <w:color w:val="232323"/>
          <w:sz w:val="20"/>
          <w:szCs w:val="20"/>
          <w:lang w:val="fr-FR"/>
        </w:rPr>
        <w:t>ns liées aux OPCVM)</w:t>
      </w:r>
    </w:p>
    <w:p w:rsidR="004066DB" w:rsidRPr="00FC3CB5" w:rsidP="004F5291">
      <w:pPr>
        <w:tabs>
          <w:tab w:val="left" w:pos="426"/>
        </w:tabs>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o</w:t>
      </w:r>
      <w:r w:rsidRPr="00FC3CB5">
        <w:rPr>
          <w:rFonts w:ascii="Arial" w:eastAsia="Arial" w:hAnsi="Arial" w:cs="Arial"/>
          <w:color w:val="232323"/>
          <w:sz w:val="20"/>
          <w:szCs w:val="20"/>
          <w:lang w:val="fr-FR"/>
        </w:rPr>
        <w:tab/>
        <w:t>Dépôt</w:t>
      </w:r>
    </w:p>
    <w:p w:rsidR="004066DB" w:rsidRPr="00FC3CB5" w:rsidP="004F5291">
      <w:pPr>
        <w:tabs>
          <w:tab w:val="left" w:pos="426"/>
        </w:tabs>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o</w:t>
      </w:r>
      <w:r w:rsidRPr="00FC3CB5">
        <w:rPr>
          <w:rFonts w:ascii="Arial" w:eastAsia="Arial" w:hAnsi="Arial" w:cs="Arial"/>
          <w:color w:val="232323"/>
          <w:sz w:val="20"/>
          <w:szCs w:val="20"/>
          <w:lang w:val="fr-FR"/>
        </w:rPr>
        <w:tab/>
        <w:t xml:space="preserve">Titres d`Etats Long Terme de haute qualité </w:t>
      </w:r>
    </w:p>
    <w:p w:rsidR="004066DB" w:rsidRPr="00FC3CB5" w:rsidP="004F5291">
      <w:pPr>
        <w:tabs>
          <w:tab w:val="left" w:pos="426"/>
        </w:tabs>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o</w:t>
      </w:r>
      <w:r w:rsidRPr="00FC3CB5">
        <w:rPr>
          <w:rFonts w:ascii="Arial" w:eastAsia="Arial" w:hAnsi="Arial" w:cs="Arial"/>
          <w:color w:val="232323"/>
          <w:sz w:val="20"/>
          <w:szCs w:val="20"/>
          <w:lang w:val="fr-FR"/>
        </w:rPr>
        <w:tab/>
        <w:t xml:space="preserve">Titres d`Etats Court Terme de haute qualité </w:t>
      </w:r>
    </w:p>
    <w:p w:rsidR="004066DB" w:rsidRPr="00FC3CB5" w:rsidP="004F5291">
      <w:pPr>
        <w:tabs>
          <w:tab w:val="left" w:pos="426"/>
        </w:tabs>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o</w:t>
      </w:r>
      <w:r w:rsidRPr="00FC3CB5">
        <w:rPr>
          <w:rFonts w:ascii="Arial" w:eastAsia="Arial" w:hAnsi="Arial" w:cs="Arial"/>
          <w:color w:val="232323"/>
          <w:sz w:val="20"/>
          <w:szCs w:val="20"/>
          <w:lang w:val="fr-FR"/>
        </w:rPr>
        <w:tab/>
        <w:t>Prises en pension »</w:t>
      </w:r>
    </w:p>
    <w:p w:rsidR="004066DB" w:rsidRPr="00FC3CB5" w:rsidP="004066DB">
      <w:pPr>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Le montant maximal de réutilisation est de 0% pour les titres et 100% du montant reçu pour les espèces.</w:t>
      </w:r>
    </w:p>
    <w:p w:rsidR="003A565B" w:rsidRPr="003C1793" w:rsidP="004F5291">
      <w:pPr>
        <w:jc w:val="both"/>
        <w:rPr>
          <w:rFonts w:ascii="Arial" w:eastAsia="Arial" w:hAnsi="Arial" w:cs="Arial"/>
          <w:color w:val="232323"/>
          <w:sz w:val="20"/>
          <w:szCs w:val="20"/>
          <w:lang w:val="fr-FR"/>
        </w:rPr>
      </w:pPr>
      <w:r w:rsidRPr="00FC3CB5">
        <w:rPr>
          <w:rFonts w:ascii="Arial" w:eastAsia="Arial" w:hAnsi="Arial" w:cs="Arial"/>
          <w:color w:val="232323"/>
          <w:sz w:val="20"/>
          <w:szCs w:val="20"/>
          <w:lang w:val="fr-FR"/>
        </w:rPr>
        <w:t xml:space="preserve">Le </w:t>
      </w:r>
      <w:r w:rsidRPr="00FC3CB5">
        <w:rPr>
          <w:rFonts w:ascii="Arial" w:eastAsia="Arial" w:hAnsi="Arial" w:cs="Arial"/>
          <w:color w:val="232323"/>
          <w:sz w:val="20"/>
          <w:szCs w:val="20"/>
          <w:lang w:val="fr-FR"/>
        </w:rPr>
        <w:t xml:space="preserve">montant utilisé est de 0% pour les titres </w:t>
      </w:r>
      <w:r w:rsidR="003C1793">
        <w:rPr>
          <w:rFonts w:ascii="Arial" w:eastAsia="Arial" w:hAnsi="Arial" w:cs="Arial"/>
          <w:color w:val="232323"/>
          <w:sz w:val="20"/>
          <w:szCs w:val="20"/>
          <w:lang w:val="fr-FR"/>
        </w:rPr>
        <w:t>et 100% pour les espèces reçus.</w:t>
      </w:r>
      <w:bookmarkStart w:id="49" w:name="c8a83ce292098871117a3ae03ac7c7392_END"/>
      <w:bookmarkEnd w:id="49"/>
    </w:p>
    <w:p w:rsidR="003C6F6E">
      <w:pPr>
        <w:pStyle w:val="TechnicalBookmark"/>
        <w:rPr>
          <w:lang w:val="fr-FR"/>
        </w:rPr>
      </w:pPr>
      <w:r>
        <w:rPr>
          <w:lang w:val="fr-FR"/>
        </w:rPr>
        <w:fldChar w:fldCharType="begin"/>
      </w:r>
      <w:r>
        <w:rPr>
          <w:lang w:val="fr-FR"/>
        </w:rPr>
        <w:instrText xml:space="preserve"> SET 509530CFBD72054334137172F6A91065 "" </w:instrText>
      </w:r>
      <w:r>
        <w:rPr>
          <w:lang w:val="fr-FR"/>
        </w:rPr>
        <w:fldChar w:fldCharType="separate"/>
      </w:r>
      <w:bookmarkStart w:id="50" w:name="509530CFBD72054334137172F6A91065"/>
      <w:bookmarkEnd w:id="50"/>
      <w:r>
        <w:rPr>
          <w:lang w:val="fr-FR"/>
        </w:rPr>
        <w:fldChar w:fldCharType="end"/>
      </w:r>
    </w:p>
    <w:p w:rsidR="003C6F6E">
      <w:pPr>
        <w:pStyle w:val="H3SPACEBEFORE"/>
        <w:ind w:right="2400"/>
        <w:rPr>
          <w:lang w:val="fr-FR"/>
        </w:rPr>
      </w:pPr>
      <w:r>
        <w:rPr>
          <w:lang w:val="fr-FR"/>
        </w:rPr>
        <w:t>|</w:t>
      </w:r>
    </w:p>
    <w:p w:rsidR="003C6F6E">
      <w:pPr>
        <w:pStyle w:val="H3"/>
        <w:rPr>
          <w:lang w:val="fr-FR"/>
        </w:rPr>
      </w:pPr>
      <w:bookmarkStart w:id="51" w:name="k)_Données_sur_la_conservation_des_garan"/>
      <w:bookmarkEnd w:id="51"/>
      <w:r>
        <w:rPr>
          <w:lang w:val="fr-FR"/>
        </w:rPr>
        <w:t>k) Données sur la conservation des garanties fournies par l'OPC</w:t>
      </w:r>
    </w:p>
    <w:p w:rsidR="003C6F6E">
      <w:pPr>
        <w:pStyle w:val="RefToc3"/>
        <w:rPr>
          <w:lang w:val="fr-FR"/>
        </w:rPr>
      </w:pPr>
      <w:bookmarkStart w:id="52" w:name="BK_E2392A88410810A57F0345885C3674BB"/>
      <w:bookmarkEnd w:id="52"/>
    </w:p>
    <w:p w:rsidR="003C6F6E">
      <w:pPr>
        <w:pStyle w:val="TechnicalBookmark"/>
        <w:rPr>
          <w:lang w:val="fr-FR"/>
        </w:rPr>
      </w:pPr>
      <w:r>
        <w:rPr>
          <w:lang w:val="fr-FR"/>
        </w:rPr>
        <w:fldChar w:fldCharType="begin"/>
      </w:r>
      <w:r>
        <w:rPr>
          <w:lang w:val="fr-FR"/>
        </w:rPr>
        <w:instrText xml:space="preserve"> SET 3EC5006D4236DE5AA1BF88A9D4D8BE53 "" </w:instrText>
      </w:r>
      <w:r>
        <w:rPr>
          <w:lang w:val="fr-FR"/>
        </w:rPr>
        <w:fldChar w:fldCharType="separate"/>
      </w:r>
      <w:bookmarkStart w:id="53" w:name="3EC5006D4236DE5AA1BF88A9D4D8BE53"/>
      <w:bookmarkEnd w:id="53"/>
      <w:r>
        <w:rPr>
          <w:lang w:val="fr-FR"/>
        </w:rPr>
        <w:fldChar w:fldCharType="end"/>
      </w:r>
    </w:p>
    <w:p w:rsidR="00F82154" w:rsidRPr="001E21E2" w:rsidP="00B1140A">
      <w:pPr>
        <w:jc w:val="both"/>
        <w:rPr>
          <w:rFonts w:ascii="Arial" w:eastAsia="Arial" w:hAnsi="Arial" w:cs="Arial"/>
          <w:color w:val="232323"/>
          <w:sz w:val="20"/>
          <w:szCs w:val="22"/>
          <w:lang w:val="fr-FR"/>
        </w:rPr>
      </w:pPr>
      <w:bookmarkStart w:id="54" w:name="c4f5bcc019f28172a7d9243eab4520744_START"/>
      <w:bookmarkEnd w:id="54"/>
      <w:r>
        <w:rPr>
          <w:rFonts w:ascii="Arial" w:eastAsia="Arial" w:hAnsi="Arial" w:cs="Arial"/>
          <w:color w:val="232323"/>
          <w:sz w:val="20"/>
          <w:szCs w:val="22"/>
          <w:lang w:val="fr-FR"/>
        </w:rPr>
        <w:t xml:space="preserve">Amundi Asset Management </w:t>
      </w:r>
      <w:r>
        <w:rPr>
          <w:rFonts w:ascii="Arial" w:eastAsia="Arial" w:hAnsi="Arial" w:cs="Arial"/>
          <w:color w:val="232323"/>
          <w:sz w:val="20"/>
          <w:szCs w:val="22"/>
          <w:lang w:val="fr-FR"/>
        </w:rPr>
        <w:t>veille à travailler avec un nombre réduit de dépositaires, sélectionnés pour s’assurer de la bonne conservation des titres reçus et du cash.</w:t>
      </w:r>
      <w:bookmarkStart w:id="55" w:name="c4f5bcc019f28172a7d9243eab4520744_END"/>
      <w:bookmarkEnd w:id="55"/>
    </w:p>
    <w:p w:rsidR="003C6F6E">
      <w:pPr>
        <w:pStyle w:val="TechnicalBookmark"/>
        <w:rPr>
          <w:lang w:val="fr-FR"/>
        </w:rPr>
      </w:pPr>
      <w:r>
        <w:rPr>
          <w:lang w:val="fr-FR"/>
        </w:rPr>
        <w:fldChar w:fldCharType="begin"/>
      </w:r>
      <w:r>
        <w:rPr>
          <w:lang w:val="fr-FR"/>
        </w:rPr>
        <w:instrText xml:space="preserve"> SET 84C78A4157CCF0C5F075DAD7C7CB18AC "" </w:instrText>
      </w:r>
      <w:r>
        <w:rPr>
          <w:lang w:val="fr-FR"/>
        </w:rPr>
        <w:fldChar w:fldCharType="separate"/>
      </w:r>
      <w:bookmarkStart w:id="56" w:name="84C78A4157CCF0C5F075DAD7C7CB18AC"/>
      <w:bookmarkEnd w:id="56"/>
      <w:r>
        <w:rPr>
          <w:lang w:val="fr-FR"/>
        </w:rPr>
        <w:fldChar w:fldCharType="end"/>
      </w:r>
    </w:p>
    <w:p w:rsidR="003C6F6E">
      <w:pPr>
        <w:pStyle w:val="H3SPACEBEFORE"/>
        <w:ind w:right="2400"/>
        <w:rPr>
          <w:lang w:val="fr-FR"/>
        </w:rPr>
      </w:pPr>
      <w:r>
        <w:rPr>
          <w:lang w:val="fr-FR"/>
        </w:rPr>
        <w:t>|</w:t>
      </w:r>
    </w:p>
    <w:p w:rsidR="003C6F6E">
      <w:pPr>
        <w:pStyle w:val="H3"/>
        <w:rPr>
          <w:lang w:val="fr-FR"/>
        </w:rPr>
      </w:pPr>
      <w:bookmarkStart w:id="57" w:name="l)_Données_sur_les_revenus_et_les_coûts_"/>
      <w:bookmarkEnd w:id="57"/>
      <w:r>
        <w:rPr>
          <w:lang w:val="fr-FR"/>
        </w:rPr>
        <w:t>l) Données sur les revenus et les coûts ventilés</w:t>
      </w:r>
    </w:p>
    <w:p w:rsidR="003C6F6E">
      <w:pPr>
        <w:pStyle w:val="RefToc3"/>
        <w:rPr>
          <w:lang w:val="fr-FR"/>
        </w:rPr>
      </w:pPr>
      <w:bookmarkStart w:id="58" w:name="BK_4C86CB0D150317B4C0FF0098162C947F"/>
      <w:bookmarkEnd w:id="58"/>
    </w:p>
    <w:p w:rsidR="003C6F6E">
      <w:pPr>
        <w:pStyle w:val="TechnicalBookmark"/>
        <w:rPr>
          <w:lang w:val="fr-FR"/>
        </w:rPr>
      </w:pPr>
      <w:r>
        <w:rPr>
          <w:lang w:val="fr-FR"/>
        </w:rPr>
        <w:fldChar w:fldCharType="begin"/>
      </w:r>
      <w:r>
        <w:rPr>
          <w:lang w:val="fr-FR"/>
        </w:rPr>
        <w:instrText xml:space="preserve"> SET 7561CA0D90661F922FB9C35BD7A92ADF "" </w:instrText>
      </w:r>
      <w:r>
        <w:rPr>
          <w:lang w:val="fr-FR"/>
        </w:rPr>
        <w:fldChar w:fldCharType="separate"/>
      </w:r>
      <w:bookmarkStart w:id="59" w:name="7561CA0D90661F922FB9C35BD7A92ADF"/>
      <w:bookmarkEnd w:id="59"/>
      <w:r>
        <w:rPr>
          <w:lang w:val="fr-FR"/>
        </w:rPr>
        <w:fldChar w:fldCharType="end"/>
      </w:r>
    </w:p>
    <w:p w:rsidR="005001FB" w:rsidRPr="00F06268" w:rsidP="005001FB">
      <w:pPr>
        <w:jc w:val="both"/>
        <w:rPr>
          <w:rFonts w:ascii="Arial" w:eastAsia="Arial" w:hAnsi="Arial" w:cs="Arial"/>
          <w:color w:val="232323"/>
          <w:sz w:val="20"/>
          <w:szCs w:val="20"/>
          <w:lang w:val="fr-FR"/>
        </w:rPr>
      </w:pPr>
      <w:bookmarkStart w:id="60" w:name="c1736e003ecce87317be0af852d507748_START"/>
      <w:bookmarkEnd w:id="60"/>
      <w:r w:rsidRPr="00F06268">
        <w:rPr>
          <w:rFonts w:ascii="Arial" w:eastAsia="Arial" w:hAnsi="Arial" w:cs="Arial"/>
          <w:color w:val="232323"/>
          <w:sz w:val="20"/>
          <w:szCs w:val="20"/>
          <w:lang w:val="fr-FR"/>
        </w:rPr>
        <w:t xml:space="preserve">Opérations de prêts de titres et de mise en pension : </w:t>
      </w:r>
    </w:p>
    <w:p w:rsidR="00192A59" w:rsidRPr="00387CC8" w:rsidP="005001FB">
      <w:pPr>
        <w:jc w:val="both"/>
        <w:rPr>
          <w:rFonts w:ascii="Arial" w:eastAsia="Arial" w:hAnsi="Arial" w:cs="Arial"/>
          <w:color w:val="232323"/>
          <w:sz w:val="20"/>
          <w:szCs w:val="22"/>
          <w:lang w:val="fr-FR"/>
        </w:rPr>
      </w:pPr>
      <w:r>
        <w:rPr>
          <w:rFonts w:ascii="Arial" w:eastAsia="Arial" w:hAnsi="Arial" w:cs="Arial"/>
          <w:color w:val="232323"/>
          <w:sz w:val="20"/>
          <w:szCs w:val="22"/>
          <w:lang w:val="fr-FR"/>
        </w:rPr>
        <w:t>Dans le cadre des opérations de prêts de titres et de mise en pension, Amundi Asset Management a confié à Amundi Intermédiation, pour le compte de l'OPC, les</w:t>
      </w:r>
      <w:r>
        <w:rPr>
          <w:rFonts w:ascii="Arial" w:eastAsia="Arial" w:hAnsi="Arial" w:cs="Arial"/>
          <w:color w:val="232323"/>
          <w:sz w:val="20"/>
          <w:szCs w:val="22"/>
          <w:lang w:val="fr-FR"/>
        </w:rPr>
        <w:t xml:space="preserve"> réalisations suivantes : la sélection des contreparties, la demande de mise en place des contrats de marché, le contrôle du risque de contrepartie, le suivi qualitatif et quantitatif de la collatéralisation (contrôles de dispersion, des notations, des liq</w:t>
      </w:r>
      <w:r>
        <w:rPr>
          <w:rFonts w:ascii="Arial" w:eastAsia="Arial" w:hAnsi="Arial" w:cs="Arial"/>
          <w:color w:val="232323"/>
          <w:sz w:val="20"/>
          <w:szCs w:val="22"/>
          <w:lang w:val="fr-FR"/>
        </w:rPr>
        <w:t>uidités), des pensions et prêts de titres. Les revenus résultant de ces opérations sont restitués à l'OPC. Ces opérations engendrent des coûts qui sont supportés par l'OPC. La facturation par Amundi Intermédiation ne peut excéder 50% des revenus générés pa</w:t>
      </w:r>
      <w:r>
        <w:rPr>
          <w:rFonts w:ascii="Arial" w:eastAsia="Arial" w:hAnsi="Arial" w:cs="Arial"/>
          <w:color w:val="232323"/>
          <w:sz w:val="20"/>
          <w:szCs w:val="22"/>
          <w:lang w:val="fr-FR"/>
        </w:rPr>
        <w:t>r ces opérations.</w:t>
      </w:r>
    </w:p>
    <w:p w:rsidR="003C6F6E">
      <w:pPr>
        <w:pStyle w:val="ContributionStart"/>
        <w:rPr>
          <w:lang w:val="fr-FR"/>
        </w:rPr>
        <w:sectPr>
          <w:headerReference w:type="default" r:id="rId29"/>
          <w:footerReference w:type="default" r:id="rId30"/>
          <w:pgSz w:w="11900" w:h="16840"/>
          <w:pgMar w:top="2154" w:right="1134" w:bottom="1134" w:left="1134" w:header="400" w:footer="400" w:gutter="0"/>
          <w:cols w:space="720"/>
        </w:sectPr>
      </w:pPr>
      <w:bookmarkStart w:id="61" w:name="c1736e003ecce87317be0af852d507748_END"/>
      <w:bookmarkEnd w:id="61"/>
    </w:p>
    <w:p w:rsidR="003C6F6E" w:rsidRPr="001D196A">
      <w:pPr>
        <w:spacing w:line="15" w:lineRule="exact"/>
        <w:rPr>
          <w:sz w:val="2"/>
          <w:lang w:val="fr-FR"/>
        </w:rPr>
      </w:pPr>
    </w:p>
    <w:p w:rsidR="003C6F6E">
      <w:pPr>
        <w:pStyle w:val="TechnicalBookmark"/>
        <w:rPr>
          <w:lang w:val="fr-FR"/>
        </w:rPr>
      </w:pPr>
      <w:r>
        <w:rPr>
          <w:lang w:val="fr-FR"/>
        </w:rPr>
        <w:fldChar w:fldCharType="begin"/>
      </w:r>
      <w:r>
        <w:rPr>
          <w:lang w:val="fr-FR"/>
        </w:rPr>
        <w:instrText xml:space="preserve"> SET 9339FCE5124EC22CA9A8F0B9E34E9C43 "" </w:instrText>
      </w:r>
      <w:r>
        <w:rPr>
          <w:lang w:val="fr-FR"/>
        </w:rPr>
        <w:fldChar w:fldCharType="separate"/>
      </w:r>
      <w:bookmarkStart w:id="62" w:name="9339FCE5124EC22CA9A8F0B9E34E9C43"/>
      <w:bookmarkEnd w:id="62"/>
      <w:r>
        <w:rPr>
          <w:lang w:val="fr-FR"/>
        </w:rPr>
        <w:fldChar w:fldCharType="end"/>
      </w:r>
    </w:p>
    <w:p w:rsidR="003C6F6E">
      <w:pPr>
        <w:pStyle w:val="H1"/>
        <w:rPr>
          <w:lang w:val="fr-FR"/>
        </w:rPr>
      </w:pPr>
      <w:bookmarkStart w:id="63" w:name="Inventaire_des_actifs_et_passifs"/>
      <w:bookmarkEnd w:id="63"/>
      <w:r>
        <w:rPr>
          <w:lang w:val="fr-FR"/>
        </w:rPr>
        <w:t>Inventaire des actifs et passifs</w:t>
      </w:r>
    </w:p>
    <w:p w:rsidR="003C6F6E">
      <w:pPr>
        <w:pStyle w:val="RefToc1"/>
        <w:rPr>
          <w:lang w:val="fr-FR"/>
        </w:rPr>
      </w:pPr>
      <w:bookmarkStart w:id="64" w:name="BK_A15F88A7EC1B9E0062D18CE9F151DF6A"/>
      <w:bookmarkEnd w:id="64"/>
      <w:r>
        <w:rPr>
          <w:lang w:val="fr-FR"/>
        </w:rPr>
        <w:t>Inventaire des actifs et passifs</w:t>
      </w:r>
    </w:p>
    <w:p w:rsidR="003C6F6E">
      <w:pPr>
        <w:pStyle w:val="TechnicalBookmark"/>
        <w:rPr>
          <w:lang w:val="fr-FR"/>
        </w:rPr>
      </w:pPr>
      <w:r>
        <w:rPr>
          <w:lang w:val="fr-FR"/>
        </w:rPr>
        <w:fldChar w:fldCharType="begin"/>
      </w:r>
      <w:r>
        <w:rPr>
          <w:lang w:val="fr-FR"/>
        </w:rPr>
        <w:instrText xml:space="preserve"> SET DCE8D60A07497DE34E2416DD8E9E29DF "" </w:instrText>
      </w:r>
      <w:r>
        <w:rPr>
          <w:lang w:val="fr-FR"/>
        </w:rPr>
        <w:fldChar w:fldCharType="separate"/>
      </w:r>
      <w:bookmarkStart w:id="65" w:name="DCE8D60A07497DE34E2416DD8E9E29DF"/>
      <w:bookmarkEnd w:id="65"/>
      <w:r>
        <w:rPr>
          <w:lang w:val="fr-FR"/>
        </w:rPr>
        <w:fldChar w:fldCharType="end"/>
      </w:r>
    </w:p>
    <w:p w:rsidR="003C6F6E">
      <w:pPr>
        <w:pStyle w:val="TechnicalBookmark"/>
        <w:rPr>
          <w:lang w:val="fr-FR"/>
        </w:rPr>
      </w:pPr>
      <w:r>
        <w:rPr>
          <w:lang w:val="fr-FR"/>
        </w:rPr>
        <w:fldChar w:fldCharType="begin"/>
      </w:r>
      <w:r>
        <w:rPr>
          <w:lang w:val="fr-FR"/>
        </w:rPr>
        <w:instrText xml:space="preserve"> SET 481450272F9BAA93A5D885DC7B88F086 "" </w:instrText>
      </w:r>
      <w:r>
        <w:rPr>
          <w:lang w:val="fr-FR"/>
        </w:rPr>
        <w:fldChar w:fldCharType="separate"/>
      </w:r>
      <w:bookmarkStart w:id="66" w:name="481450272F9BAA93A5D885DC7B88F086"/>
      <w:bookmarkEnd w:id="66"/>
      <w:r>
        <w:rPr>
          <w:lang w:val="fr-FR"/>
        </w:rPr>
        <w:fldChar w:fldCharType="end"/>
      </w:r>
    </w:p>
    <w:p w:rsidR="003C6F6E">
      <w:pPr>
        <w:pStyle w:val="H2"/>
        <w:rPr>
          <w:lang w:val="fr-FR"/>
        </w:rPr>
      </w:pPr>
      <w:bookmarkStart w:id="67" w:name="Inventaire_des_éléments_de_bilan"/>
      <w:bookmarkEnd w:id="67"/>
      <w:r>
        <w:rPr>
          <w:lang w:val="fr-FR"/>
        </w:rPr>
        <w:t>Inventaire des éléments de bilan</w:t>
      </w:r>
    </w:p>
    <w:p w:rsidR="003C6F6E">
      <w:pPr>
        <w:pStyle w:val="RefToc2"/>
        <w:rPr>
          <w:lang w:val="fr-FR"/>
        </w:rPr>
      </w:pPr>
      <w:bookmarkStart w:id="68" w:name="BK_813BDAE825FFA9309F289C5416F9B7EB"/>
      <w:bookmarkEnd w:id="68"/>
      <w:r>
        <w:rPr>
          <w:lang w:val="fr-FR"/>
        </w:rPr>
        <w:t>Inventaire des éléments de bilan</w:t>
      </w:r>
    </w:p>
    <w:p w:rsidR="003C6F6E">
      <w:pPr>
        <w:pStyle w:val="TechnicalBookmark"/>
        <w:rPr>
          <w:lang w:val="fr-FR"/>
        </w:rPr>
      </w:pPr>
      <w:r>
        <w:rPr>
          <w:lang w:val="fr-FR"/>
        </w:rPr>
        <w:fldChar w:fldCharType="begin"/>
      </w:r>
      <w:r>
        <w:rPr>
          <w:lang w:val="fr-FR"/>
        </w:rPr>
        <w:instrText xml:space="preserve"> SET A8B2439300AC8609DD4683406DDE1F37 "" </w:instrText>
      </w:r>
      <w:r>
        <w:rPr>
          <w:lang w:val="fr-FR"/>
        </w:rPr>
        <w:fldChar w:fldCharType="separate"/>
      </w:r>
      <w:bookmarkStart w:id="69" w:name="A8B2439300AC8609DD4683406DDE1F37"/>
      <w:bookmarkEnd w:id="69"/>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hRule="exact" w:val="45"/>
        </w:trPr>
        <w:tc>
          <w:tcPr>
            <w:tcW w:w="58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ACTIONS ET VALEURS ASSIMILÉES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195 351 847,39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92,43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Actions et valeurs assimilées négociées sur un marché réglementé ou assimilé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195 351 847,39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92,43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Assurance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15 048 117,55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7,12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 xml:space="preserve">ALLIANZ </w:t>
            </w:r>
            <w:r>
              <w:rPr>
                <w:lang w:val="fr-FR"/>
              </w:rPr>
              <w:t>SE-REG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22 415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7 713 001,50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3,66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AXA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50 452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2 102 334,84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0,99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GENERALI</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11 328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342 218,88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HANNOVER RUECK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4 767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1 273 742,40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0,60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MUENCHENER RUECKVERSICHERUNG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4 769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2 625 811,40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1,24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SAMPO PLC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42 532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388 317,16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SUN LIFE FINANCIAL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CAD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8 418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476 201,02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UNIPOL GRUPPO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7 518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126 490,35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0,06</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Automobiles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5 019 622,39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2,38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BAYERISCHE MOTOREN WERKE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13 079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986 941,34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DAIMLER TRUCK HOLDING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20 482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822 761,94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 xml:space="preserve">MERCEDES BENZ </w:t>
            </w:r>
            <w:r w:rsidRPr="001D196A">
              <w:t>GROUP AG REGISTERED SHARES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14 315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711 312,35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PORSCHE AUTOMOBIL HLDG-PRF</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24 872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837 937,68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STELLANTIS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62 058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528 051,52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VOLKSWAGEN AG-PREF</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12 638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1 132 617,56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Banques commerciales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23 817 285,55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11,28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 xml:space="preserve">BANCA </w:t>
            </w:r>
            <w:r>
              <w:rPr>
                <w:lang w:val="fr-FR"/>
              </w:rPr>
              <w:t>MEDIOLANUM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27 300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399 126,00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it-IT"/>
              </w:rPr>
            </w:pPr>
            <w:r w:rsidRPr="001D196A">
              <w:rPr>
                <w:lang w:val="it-IT"/>
              </w:rPr>
              <w:t>BANCA MONTE DEI PASCHI SIENA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153 579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1 109 147,54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BANCA POPOLARE DI SONDRIO</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28 212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332 901,60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BANCO BILBAO VIZCAYA ARGENTA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191 319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2 497 669,55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1,18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BNP PARIBAS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49 167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3 752 425,44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1,78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COMMERZBANK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40 595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1 087 134,10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CREDIT AGRICOLE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49 482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794 928,33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DANSKE BANK A/S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DKK</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41 392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1 433 030,45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0,68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DEUTSCHE BANK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37 565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945 511,05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ERSTE GROUP BANK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5 768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417 026,40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INTESA SANPAOLO</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381 858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1 867 858,41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0,88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KBC GROUP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10 014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877 827,24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REGIONS FINANCIAL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37 525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751 874,60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SOCIETE GENERALE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48 577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2 358 413,35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1,12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UNICREDIT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91 239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5 192 411,49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2,45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Biotechnologie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1 490 379,63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it-IT"/>
              </w:rPr>
            </w:pPr>
            <w:r w:rsidRPr="001D196A">
              <w:rPr>
                <w:lang w:val="it-IT"/>
              </w:rPr>
              <w:t>ARGEN-X</w:t>
            </w:r>
            <w:r w:rsidRPr="001D196A">
              <w:rPr>
                <w:lang w:val="it-IT"/>
              </w:rPr>
              <w:t xml:space="preserve"> SE - W/I</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556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261 208,80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GILEAD SCIENCES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13 014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1 229 170,83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0,59</w:t>
            </w:r>
          </w:p>
        </w:tc>
      </w:tr>
    </w:tbl>
    <w:p w:rsidR="003C6F6E">
      <w:pPr>
        <w:sectPr>
          <w:headerReference w:type="default" r:id="rId31"/>
          <w:footerReference w:type="default" r:id="rId32"/>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BCAC9ADB6650D8B882D376B2423B0838 "" </w:instrText>
      </w:r>
      <w:r>
        <w:rPr>
          <w:lang w:val="fr-FR"/>
        </w:rPr>
        <w:fldChar w:fldCharType="separate"/>
      </w:r>
      <w:bookmarkStart w:id="70" w:name="BCAC9ADB6650D8B882D376B2423B0838"/>
      <w:bookmarkEnd w:id="70"/>
      <w:r>
        <w:rPr>
          <w:lang w:val="fr-FR"/>
        </w:rPr>
        <w:fldChar w:fldCharType="end"/>
      </w:r>
    </w:p>
    <w:p w:rsidR="003C6F6E">
      <w:pPr>
        <w:pStyle w:val="H2"/>
        <w:rPr>
          <w:lang w:val="fr-FR"/>
        </w:rPr>
      </w:pPr>
      <w:r>
        <w:rPr>
          <w:lang w:val="fr-FR"/>
        </w:rPr>
        <w:t xml:space="preserve">Inventaire des </w:t>
      </w:r>
      <w:r>
        <w:rPr>
          <w:lang w:val="fr-FR"/>
        </w:rPr>
        <w:t>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CF910AE4F7F5ED39765BEDFE6F62F0B4 "" </w:instrText>
      </w:r>
      <w:r>
        <w:rPr>
          <w:lang w:val="fr-FR"/>
        </w:rPr>
        <w:fldChar w:fldCharType="separate"/>
      </w:r>
      <w:bookmarkStart w:id="71" w:name="CF910AE4F7F5ED39765BEDFE6F62F0B4"/>
      <w:bookmarkEnd w:id="71"/>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Boissons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1 779 757,59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0,84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de-DE"/>
              </w:rPr>
            </w:pPr>
            <w:r w:rsidRPr="001D196A">
              <w:rPr>
                <w:lang w:val="de-DE"/>
              </w:rPr>
              <w:t xml:space="preserve">ANHEUSER-BUSCH INBEV </w:t>
            </w:r>
            <w:r w:rsidRPr="001D196A">
              <w:rPr>
                <w:lang w:val="de-DE"/>
              </w:rPr>
              <w:t>SA/NV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20 592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1 199 278,08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MOLSON COORS BEVERAGE CO - B</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6 956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284 971,71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PERNOD RICARD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3 493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295 507,80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0,14</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Composants automobiles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3 022 458,44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1,43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CONTINENTAL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4 360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323 076,00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MICHELIN (CGDE)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85 586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2 699 382,44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1,28</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Conglomérats industriels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7 043 154,00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3,33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SIEMENS AG-REG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32 360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7 043 154,00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3,33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Construction et ingénierie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823 041,89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ACCIONA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1 528,00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ARCADIS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17 139,20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EIFFAGE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4 683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558 447,75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TECHNIP ENERGIES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6 881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245 926,94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Courrier, fret aérien et logistique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881 000,98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0,42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AERCAP HOLDINGS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8 839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881 000,98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Distribution de produits alimentaires de première nécessité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6 346 825,85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JERONIMO MARTINS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16 129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346 450,92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KKR &amp; CO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16 558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1 876 484,00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0,89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KONINKLIJKE AHOLD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69 802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2 477 971,00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1,17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MERCADOLIBRE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424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944 055,13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NN GROUP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12 440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701 864,80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Distribution spécialisée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3 085 506,81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1,46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 xml:space="preserve">INDUSTRIA </w:t>
            </w:r>
            <w:r>
              <w:rPr>
                <w:lang w:val="fr-FR"/>
              </w:rPr>
              <w:t>DE DISENO TEXTIL</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68 478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3 025 358,04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1,43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MONCLER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1 243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60 148,77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Electricité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6 580 190,91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3,11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ENEL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210 870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1 698 768,72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0,80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IBERDROLA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168 381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2 742 926,49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1,30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LEGRAND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16 248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1 844 148,00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0,87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VERBUND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4 518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294 347,70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0,14</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Equipement et services pour l'énergie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1 581 493,05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TENARIS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98 998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1 581 493,05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Equipements de communication</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1 546 268,08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NOKIA OYJ</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350 946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1 546 268,08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Equipements électriques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4 774 193,00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2,26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ALSTOM</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5 039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99 772,20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NEXANS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372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41 254,80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PRYSMIAN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2 745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164 809,80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SCHNEIDER ELECTRIC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19 789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4 468 356,20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2,11</w:t>
            </w:r>
          </w:p>
        </w:tc>
      </w:tr>
    </w:tbl>
    <w:p w:rsidR="003C6F6E">
      <w:pPr>
        <w:sectPr>
          <w:headerReference w:type="default" r:id="rId33"/>
          <w:footerReference w:type="default" r:id="rId34"/>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E90959964B5A086F83FDCF2EDD1F106D "" </w:instrText>
      </w:r>
      <w:r>
        <w:rPr>
          <w:lang w:val="fr-FR"/>
        </w:rPr>
        <w:fldChar w:fldCharType="separate"/>
      </w:r>
      <w:bookmarkStart w:id="72" w:name="E90959964B5A086F83FDCF2EDD1F106D"/>
      <w:bookmarkEnd w:id="72"/>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60CFAC901383F8DBBCEF2B10E5743E0D "" </w:instrText>
      </w:r>
      <w:r>
        <w:rPr>
          <w:lang w:val="fr-FR"/>
        </w:rPr>
        <w:fldChar w:fldCharType="separate"/>
      </w:r>
      <w:bookmarkStart w:id="73" w:name="60CFAC901383F8DBBCEF2B10E5743E0D"/>
      <w:bookmarkEnd w:id="73"/>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Equipements et fournitures médicaux</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1 357 872,10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0,64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de-DE"/>
              </w:rPr>
            </w:pPr>
            <w:r w:rsidRPr="001D196A">
              <w:rPr>
                <w:lang w:val="de-DE"/>
              </w:rPr>
              <w:t>CARL ZEISS MEDITEC AG - BR</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945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53 865,00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ESSILORLUXOTTICA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5 599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1 304 007,10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0,61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FPI de détail</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493 412,34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0,23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UNIBAIL-RODAMCO-WESTFIELD</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6 081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493 412,34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Gestion immobilière et développement</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1 334 129,81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0,63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LEG IMMOBILIEN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6 164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464 457,40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SWIRE PACIFIC CL 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HKD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113 500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828 336,79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VONOVIA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1 382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41 335,62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Grands magasins et autres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1 508 739,01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PROSUS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31 783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1 508 739,01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Grossistes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85 180,80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D'IETEREN GROUP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467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85 180,80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0,04</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Hôtels, restaurants et loisirs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3 366 536,89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1,59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ACCOR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18 370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814 342,10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AMADEUS IT GROUP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16 770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1 198 719,60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DELIVERY</w:t>
            </w:r>
            <w:r>
              <w:rPr>
                <w:lang w:val="fr-FR"/>
              </w:rPr>
              <w:t xml:space="preserve"> HERO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4 616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106 029,52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INTERCONTINENTAL HOTELS GROU</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GBP</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2 157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209 102,59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LA FRANCAISE DES JEUX UNITED</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27 323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909 855,90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TUI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17 321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128 487,18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0,06</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Industrie aérospatiale et défense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4 111 099,96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1,95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AIRBUS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3 206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568 295,56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MTU AERO ENGINES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539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203 310,80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SAFRAN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12 104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3 339 493,60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1,58</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Infrastructure de transports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1 666 189,80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AENA SME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73 530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1 666 189,80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0,79</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Logiciels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17 631 117,32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8,34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DASSAULT SYSTEMES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40 418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1 242 045,14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GAZTRANSPORT ET TECHNIGA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2 395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402 839,00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GETLINK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50 772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832 153,08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METSO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37 832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415 395,36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MICROSOFT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293 229,73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NEMETSCHEK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4 130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507 990,00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ORACLE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5 631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1 048 775,85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SAP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29 297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7 563 020,55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3,57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TESLA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771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208 643,23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VINCI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24 454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3 059 195,40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1,45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ZALANDO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6 281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175 553,95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ZSCALER INC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7 038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1 882 276,03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0,89</w:t>
            </w:r>
          </w:p>
        </w:tc>
      </w:tr>
    </w:tbl>
    <w:p w:rsidR="003C6F6E">
      <w:pPr>
        <w:sectPr>
          <w:headerReference w:type="default" r:id="rId35"/>
          <w:footerReference w:type="default" r:id="rId36"/>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7CEFD751FED257498FF56CEE967F6C95 "" </w:instrText>
      </w:r>
      <w:r>
        <w:rPr>
          <w:lang w:val="fr-FR"/>
        </w:rPr>
        <w:fldChar w:fldCharType="separate"/>
      </w:r>
      <w:bookmarkStart w:id="74" w:name="7CEFD751FED257498FF56CEE967F6C95"/>
      <w:bookmarkEnd w:id="74"/>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E7A87374639DF284F8379A2F6F71F371 "" </w:instrText>
      </w:r>
      <w:r>
        <w:rPr>
          <w:lang w:val="fr-FR"/>
        </w:rPr>
        <w:fldChar w:fldCharType="separate"/>
      </w:r>
      <w:bookmarkStart w:id="75" w:name="E7A87374639DF284F8379A2F6F71F371"/>
      <w:bookmarkEnd w:id="75"/>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rsidTr="001D196A">
        <w:tblPrEx>
          <w:tblW w:w="5000" w:type="pct"/>
          <w:tblBorders>
            <w:bottom w:val="single" w:sz="4" w:space="0" w:color="000000"/>
          </w:tblBorders>
          <w:tblLayout w:type="fixed"/>
          <w:tblLook w:val="04A0"/>
        </w:tblPrEx>
        <w:trPr>
          <w:trHeight w:val="385"/>
        </w:trPr>
        <w:tc>
          <w:tcPr>
            <w:tcW w:w="540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 xml:space="preserve">Désignation des valeurs </w:t>
            </w:r>
            <w:r>
              <w:rPr>
                <w:lang w:val="fr-FR"/>
              </w:rPr>
              <w:t>par secteur d'activité (*)</w:t>
            </w:r>
          </w:p>
        </w:tc>
        <w:tc>
          <w:tcPr>
            <w:tcW w:w="94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12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4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747"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Machines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2 887 407,00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1,37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ANDRITZ AG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7 098</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447 883,80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DEERE &amp; CO</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1 159</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502 057,26</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0,24</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KONE OYJ-B</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11 382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636 026,16</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SIEMENS ENERGY AG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11 086</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1 087 093,16</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VALLOUREC SA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13 657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214 346,62</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Marchés de capitaux</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7 582 249,32</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3,59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3I GROUP PLC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GBP</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5 784</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278 193,79</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ABN AMRO BANK NV-CVA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36 731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853 628,44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AIB GROUP PLC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113 933</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795 822,01</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BANCO SANTANDER SA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513 905</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3 611 210,44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1,72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EQUITABLE HOLDINGS INC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31 552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1 507 916,00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FINANCIERE DE TUBIZE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236</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31 388,00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RAIFFEISEN BANK INTERNATIONA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19 478</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504 090,64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0,24</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Matériaux de construction</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3 421 165,85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1,62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HEIDELBERG MATERIALS AG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17 153</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3 421 165,85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1,62</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Media</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818 829,44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PUBLICIS GROUPE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8 558</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818 829,44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0,39</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Médias et services interactifs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1 274 302,71</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0,60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ALPHABET INC-CL 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8 488</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1 274 302,71</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0,60</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Métaux et minerais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175 790,30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ARCELORMITTAL</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268,70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VOESTALPINE AG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7 344</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175 521,60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0,08</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Ordinateurs et périphériques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214 219,13</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RICOH CO LTD</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JPY</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26 600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214 219,13</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Outils et services appliqués aux sciences biologiques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214 812,13</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EUROFINS SCIENTIFIC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1 794</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108 429,36</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QIAGEN N.V.</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2 602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106 382,77</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Pétrole et gaz</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9 138 061,94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4,32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ENI SPA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30 380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418 028,80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GALP ENERGIA SGPS SA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31 397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488 851,29</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ITALGAS SPA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23 010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165 672,00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REPSOL SA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11 590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144 121,65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TOTALENERGIES SE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152 042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7 921 388,20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3,74</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Producteur et commerce d'énergie indépendants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2 220 249,78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1,05</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AIR LIQUIDE SA-PF</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12 677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2 220 249,78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1,05</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alimentaires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2 074 064,45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0,98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DANONE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12 495</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866 653,20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 xml:space="preserve">KERRY GROUP </w:t>
            </w:r>
            <w:r>
              <w:rPr>
                <w:lang w:val="fr-FR"/>
              </w:rPr>
              <w:t>PLC-A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11 659</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1 093 031,25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1D196A" w:rsidP="001D196A">
            <w:pPr>
              <w:pStyle w:val="Tab3FirstColNonGras"/>
              <w:rPr>
                <w:lang w:val="fr-FR"/>
              </w:rPr>
            </w:pPr>
            <w:r>
              <w:rPr>
                <w:lang w:val="fr-FR"/>
              </w:rPr>
              <w:t>LOTUS BAKERIES</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1D196A" w:rsidP="001D196A">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1D196A" w:rsidP="001D196A">
            <w:pPr>
              <w:pStyle w:val="Tab3MiddleColNonGras"/>
              <w:rPr>
                <w:lang w:val="fr-FR"/>
              </w:rPr>
            </w:pPr>
            <w:r>
              <w:rPr>
                <w:lang w:val="fr-FR"/>
              </w:rPr>
              <w:t>14</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1D196A" w:rsidP="001D196A">
            <w:pPr>
              <w:pStyle w:val="Tab3MiddleColNonGras"/>
              <w:rPr>
                <w:lang w:val="fr-FR"/>
              </w:rPr>
            </w:pPr>
            <w:r>
              <w:rPr>
                <w:lang w:val="fr-FR"/>
              </w:rPr>
              <w:t>114 380,00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1D196A" w:rsidP="001D196A">
            <w:pPr>
              <w:pStyle w:val="Tab3LastColNonGras"/>
              <w:rPr>
                <w:lang w:val="fr-FR"/>
              </w:rPr>
            </w:pPr>
            <w:r>
              <w:rPr>
                <w:lang w:val="fr-FR"/>
              </w:rPr>
              <w:t>0,05</w:t>
            </w:r>
          </w:p>
        </w:tc>
      </w:tr>
    </w:tbl>
    <w:p w:rsidR="003C6F6E">
      <w:pPr>
        <w:sectPr>
          <w:headerReference w:type="default" r:id="rId37"/>
          <w:footerReference w:type="default" r:id="rId38"/>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169DAFA14768C024C895C366EA7F8295 "" </w:instrText>
      </w:r>
      <w:r>
        <w:rPr>
          <w:lang w:val="fr-FR"/>
        </w:rPr>
        <w:fldChar w:fldCharType="separate"/>
      </w:r>
      <w:bookmarkStart w:id="76" w:name="169DAFA14768C024C895C366EA7F8295"/>
      <w:bookmarkEnd w:id="76"/>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B700B2787815406B02A5C093E513742A "" </w:instrText>
      </w:r>
      <w:r>
        <w:rPr>
          <w:lang w:val="fr-FR"/>
        </w:rPr>
        <w:fldChar w:fldCharType="separate"/>
      </w:r>
      <w:bookmarkStart w:id="77" w:name="B700B2787815406B02A5C093E513742A"/>
      <w:bookmarkEnd w:id="77"/>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rsidTr="001D196A">
        <w:tblPrEx>
          <w:tblW w:w="5000" w:type="pct"/>
          <w:tblBorders>
            <w:bottom w:val="single" w:sz="4" w:space="0" w:color="000000"/>
          </w:tblBorders>
          <w:tblLayout w:type="fixed"/>
          <w:tblLook w:val="04A0"/>
        </w:tblPrEx>
        <w:trPr>
          <w:trHeight w:val="385"/>
        </w:trPr>
        <w:tc>
          <w:tcPr>
            <w:tcW w:w="540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94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12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4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747"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chimiques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2 295 979,18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1,09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AKZO NOBEL</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9 191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545 945,40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0,26</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CLARIANT AG-REG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CHF</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76 681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691 429,80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NITTO DENKO CORP</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JPY</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64 300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1 058 603,98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0,50</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de soins personnels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4 616 426,10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2,18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BEIERSDORF AG</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19 616</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2 091 065,60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0,99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L'OREAL</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6 955</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2 525 360,50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1,19</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 xml:space="preserve">Produits </w:t>
            </w:r>
            <w:r>
              <w:rPr>
                <w:lang w:val="fr-FR"/>
              </w:rPr>
              <w:t>domestiques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1 187 593,39</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0,56</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HENKEL AG &amp; CO KGAA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6 372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391 878,00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RECKITT BENCKISER GROUP PLC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GBP</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13 756</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795 715,39</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0,37</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pharmaceutiques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6 236 803,51</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2,95</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BRISTOL-MYERS SQUIBB CO</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11 541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455 111,72</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IPSEN</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8 321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841 253,10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MERCK KGAA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3 205</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352 550,00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ORION OYJ-CLASS B</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9 003</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574 841,55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RECORDATI INDUSTRIA CHIMICA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250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13 350,00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SANOFI</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36 630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3 011 352,30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1,41</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SHIONOGI &amp; CO LTD</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JPY</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38 500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589 000,44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0,28</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UNION CHIMIQUE BELGE/</w:t>
            </w:r>
            <w:r>
              <w:rPr>
                <w:lang w:val="fr-FR"/>
              </w:rPr>
              <w:t xml:space="preserve"> UCB</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2 392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399 344,40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0,19</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pour l'industrie du bâtiment</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682 943,08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COMPAGNIE DE SAINT GOBAIN</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5 152</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513 345,28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0,24</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KINGSPAN GROUP PLC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2 349</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169 597,80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0,08</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Semi-conducteurs et équipements pour fabrication</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11 993 326,89</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5,67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ADVANCED MICRO DEVICES</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5 737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693 513,06</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ASM INTERNATIONAL NV</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1 628</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884 655,20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ASML HOLDING NV</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11 359</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7 696 858,40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3,63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MICROCHIP TECHNOLOGY INC</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25 809</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1 547 198,82</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0,73</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NVIDIA CORP</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6 557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882 515,17</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STMICROELECTRONICS NV</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11 123</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288 586,24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0,14</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aux collectivités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1 980 645,02</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0,94</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A2A SPA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328 617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750 889,85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0,36</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ENGIE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31 766</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632 937,55</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ENGIE SA-PF</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18 011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358 869,18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0,17</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 G &amp; E CORP</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20 037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237 948,44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0,11</w:t>
            </w:r>
          </w:p>
        </w:tc>
      </w:tr>
      <w:tr w:rsidTr="001D196A">
        <w:tblPrEx>
          <w:tblW w:w="5000" w:type="pct"/>
          <w:tblLayout w:type="fixed"/>
          <w:tblLook w:val="04A0"/>
        </w:tblPrEx>
        <w:trPr>
          <w:trHeight w:val="385"/>
        </w:trPr>
        <w:tc>
          <w:tcPr>
            <w:tcW w:w="5401"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aux professionnels</w:t>
            </w:r>
          </w:p>
        </w:tc>
        <w:tc>
          <w:tcPr>
            <w:tcW w:w="941"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127"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406"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2 085 827,98</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0,99</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BUREAU VERITAS SA</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30 881</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893 696,14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TELEPERFORMANCE</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2 687</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221 193,84</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rsidTr="001D196A">
        <w:tblPrEx>
          <w:tblW w:w="5000" w:type="pct"/>
          <w:tblLayout w:type="fixed"/>
          <w:tblLook w:val="04A0"/>
        </w:tblPrEx>
        <w:trPr>
          <w:trHeight w:val="265"/>
        </w:trPr>
        <w:tc>
          <w:tcPr>
            <w:tcW w:w="5401"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WOLTERS KLUWER</w:t>
            </w:r>
          </w:p>
        </w:tc>
        <w:tc>
          <w:tcPr>
            <w:tcW w:w="941"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127"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6 840</w:t>
            </w:r>
          </w:p>
        </w:tc>
        <w:tc>
          <w:tcPr>
            <w:tcW w:w="1406"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970 938,00</w:t>
            </w:r>
          </w:p>
        </w:tc>
        <w:tc>
          <w:tcPr>
            <w:tcW w:w="747"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0,47</w:t>
            </w:r>
          </w:p>
        </w:tc>
      </w:tr>
    </w:tbl>
    <w:p w:rsidR="003C6F6E">
      <w:pPr>
        <w:sectPr>
          <w:headerReference w:type="default" r:id="rId39"/>
          <w:footerReference w:type="default" r:id="rId40"/>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BAEFC0C3903B7915E4817746EF631BD1 "" </w:instrText>
      </w:r>
      <w:r>
        <w:rPr>
          <w:lang w:val="fr-FR"/>
        </w:rPr>
        <w:fldChar w:fldCharType="separate"/>
      </w:r>
      <w:bookmarkStart w:id="78" w:name="BAEFC0C3903B7915E4817746EF631BD1"/>
      <w:bookmarkEnd w:id="78"/>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1AF30BEEEB6E896F6CFF634E9B2EE00F "" </w:instrText>
      </w:r>
      <w:r>
        <w:rPr>
          <w:lang w:val="fr-FR"/>
        </w:rPr>
        <w:fldChar w:fldCharType="separate"/>
      </w:r>
      <w:bookmarkStart w:id="79" w:name="1AF30BEEEB6E896F6CFF634E9B2EE00F"/>
      <w:bookmarkEnd w:id="79"/>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 xml:space="preserve">Quantité </w:t>
            </w:r>
            <w:r>
              <w:rPr>
                <w:lang w:val="fr-FR"/>
              </w:rPr>
              <w:t>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de télécommunication diversifiés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7 056 799,93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3,34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DEUTSCHE TELEKOM AG-REG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146 431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4 534 968,07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2,15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KONINKLIJKE KPN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482 754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1 996 670,54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0,94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TELEFONICA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117 802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525 161,32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de télécommunication mobile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2 385 531,05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1,13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FREENET NOM.</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10 090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278 887,60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WALT DISNEY CO/THE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19 941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2 106 643,45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1,00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financiers diversifiés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911 210,96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0,43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ADYEN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216 617,60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DEUTSCHE BOERSE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2 026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560 999,40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PUIG BRANDS SA-B</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7 971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133 593,96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0,06</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Sociétés commerciales et de distribution</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354 249,28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REXEL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13 552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354 249,28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0,17</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Soins et autres services médicaux</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1 544 852,79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0,73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AMPLIFON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12 019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239 538,67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MCKESSON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2 091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1 305 314,12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0,62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Technologies des soins de santé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895 913,42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0,42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PRO MEDICUS LTD</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AUD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5 629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895 913,42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0,42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Textiles, habillement et produits de luxe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6 478 713,60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3,07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CHRISTIAN DIOR SE</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465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197 439,00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 xml:space="preserve">HERMES </w:t>
            </w:r>
            <w:r>
              <w:rPr>
                <w:lang w:val="fr-FR"/>
              </w:rPr>
              <w:t>INTERNATIONAL</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1 269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2 917 431,00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1,38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nl-NL"/>
              </w:rPr>
            </w:pPr>
            <w:r w:rsidRPr="001D196A">
              <w:rPr>
                <w:lang w:val="nl-NL"/>
              </w:rPr>
              <w:t>LVMH MOET HENNESSY LOUIS VUI</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7 566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3 363 843,60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1,60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Transport routier et ferroviaire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230 305,41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UNION PACIFIC CORP</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1 175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230 305,41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Actions et valeurs assimilées non négociées sur un marché</w:t>
            </w:r>
            <w:r>
              <w:rPr>
                <w:lang w:val="fr-FR"/>
              </w:rPr>
              <w:t xml:space="preserve"> réglementé ou assimilé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Gestion immobilière et développement</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LEG IMMOBILIEN SE RTS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6 164</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 xml:space="preserve"> </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TITRES D'OPC</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14 198 273,28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6,72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OPCVM</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14 198 273,28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6,72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Gestion collective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14 198 273,28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6,72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it-IT"/>
              </w:rPr>
            </w:pPr>
            <w:r w:rsidRPr="001D196A">
              <w:rPr>
                <w:lang w:val="it-IT"/>
              </w:rPr>
              <w:t xml:space="preserve">AM PEA MSCI USA ESG LEAD UCT </w:t>
            </w:r>
            <w:r w:rsidRPr="001D196A">
              <w:rPr>
                <w:lang w:val="it-IT"/>
              </w:rPr>
              <w:t>ETF ACC EUR</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15 678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10 122 826,80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4,79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EURO LIQUIDITY SHORT TERM RESPONSIBLE PART Z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541 857,64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0,26</w:t>
            </w:r>
          </w:p>
        </w:tc>
      </w:tr>
      <w:tr>
        <w:tblPrEx>
          <w:tblW w:w="5000" w:type="pct"/>
          <w:tblLayout w:type="fixed"/>
          <w:tblLook w:val="04A0"/>
        </w:tblPrEx>
        <w:trPr>
          <w:trHeight w:val="34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FUNDS GLOBAL EQUITY DYNAMIC MULTI FACTORS A USD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989,31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FUNDS GLOBAL EQUITY DYNAMIC MULTI FACTORS I USD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1 753,21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34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FUNDS GLOBAL EQUITY DYNAMIC MULTI FACTORS QI EUR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1 910,12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34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FUNDS GLOBAL EQUITY DYNAMIC MULTI FACTORS QX USD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1 999,986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3 527 938,84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1,67</w:t>
            </w:r>
          </w:p>
        </w:tc>
      </w:tr>
      <w:tr>
        <w:tblPrEx>
          <w:tblW w:w="5000" w:type="pct"/>
          <w:tblLayout w:type="fixed"/>
          <w:tblLook w:val="04A0"/>
        </w:tblPrEx>
        <w:trPr>
          <w:trHeight w:val="34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pPr>
            <w:r w:rsidRPr="001D196A">
              <w:t>AMUNDI FUNDS GLOBAL EQUITY DYNAMIC MULTI FACTORS R USD C</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USD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997,36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bl>
    <w:p w:rsidR="003C6F6E">
      <w:pPr>
        <w:sectPr>
          <w:headerReference w:type="default" r:id="rId41"/>
          <w:footerReference w:type="default" r:id="rId42"/>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11ECDD86B6B578567D52A34DCE5CC024 "" </w:instrText>
      </w:r>
      <w:r>
        <w:rPr>
          <w:lang w:val="fr-FR"/>
        </w:rPr>
        <w:fldChar w:fldCharType="separate"/>
      </w:r>
      <w:bookmarkStart w:id="80" w:name="11ECDD86B6B578567D52A34DCE5CC024"/>
      <w:bookmarkEnd w:id="80"/>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607AD6980DCD48CE04A56D292851A921 "" </w:instrText>
      </w:r>
      <w:r>
        <w:rPr>
          <w:lang w:val="fr-FR"/>
        </w:rPr>
        <w:fldChar w:fldCharType="separate"/>
      </w:r>
      <w:bookmarkStart w:id="81" w:name="607AD6980DCD48CE04A56D292851A921"/>
      <w:bookmarkEnd w:id="81"/>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Désignation des valeurs 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TITRES FINANCIERS REÇUS EN GARANTIE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2 076 422,06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0,98</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 xml:space="preserve">Actions et valeurs assimilées négociées sur un </w:t>
            </w:r>
            <w:r>
              <w:rPr>
                <w:lang w:val="fr-FR"/>
              </w:rPr>
              <w:t>marché réglementé ou assimilé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1 744 274,08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0,82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Compagnies aériennes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9,32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SINGAPORE AIRLINES LTD</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SGD</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9,32</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Distribution spécialisée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644 895,46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INDUSTRIA DE DISENO TEXTIL</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14 597</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644 895,46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Marchés de capitaux</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1 099 254,69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0,51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BANCO SANTANDER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156 433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1 099 254,69</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0,51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alimentaires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114,61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0,00</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BAKKAFROST P/F</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NOK</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114,61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0,00</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Obligations et valeurs assimilées négociées sur un marché réglementé ou assimilé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332 147,98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0,16</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 xml:space="preserve">Matériaux de </w:t>
            </w:r>
            <w:r>
              <w:rPr>
                <w:lang w:val="fr-FR"/>
              </w:rPr>
              <w:t>construction</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11 707,57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0,01</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HEIDELBERG MATERIALS AG 3.95% 19-07-34</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11 000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11 707,57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0,01</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chimiques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101 570,11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LINDE PUBLIC LIMITED COMPANY 3.5% 04-06-34</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100 000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101 570,11</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Services financiers diversifiés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109 603,24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VODAFONE INTL FINANCING DAC 4.0% 10-02-43</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111 000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109 603,24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Sociétés d'investissement immobilier cotées (SIIC)</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109 267,06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0,05</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SELP FINANCE SARL 3.75% 10-08-27</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104 000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109 267,06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0,05</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DETTES REPRÉSENTATIVES DES TITRES REÇUS EN GARANTIE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-2 076 422,06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-0,98</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CRÉANCES REPRÉSENTATIVES DE TITRES PRÊTÉS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2 180 054,47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1,03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Actions et valeurs assimilées négociées sur un marché réglementé ou assimilé</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2 180 054,47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1,03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Automobiles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185 904,63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0,09</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STELLANTIS NV</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21 848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185 904,63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0,09</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Construction et ingénierie</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690 656,00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0,33</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ACCIONA SA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4 520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690 656,00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0,33</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Equipements et fournitures médicaux</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39 843,00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0,02</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rsidRPr="001D196A">
            <w:pPr>
              <w:pStyle w:val="Tab3FirstColNonGras"/>
              <w:rPr>
                <w:lang w:val="de-DE"/>
              </w:rPr>
            </w:pPr>
            <w:r w:rsidRPr="001D196A">
              <w:rPr>
                <w:lang w:val="de-DE"/>
              </w:rPr>
              <w:t>CARL ZEISS MEDITEC AG - BR</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699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39 843,00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Métaux et minerais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817 099,64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0,38</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ARCELORMITTAL</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21 142</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568 085,54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0,26</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VOESTALPINE AG</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10 419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249 014,10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0,12</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Pétrole et gaz</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299 491,20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0,14</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ITALGAS SPA</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41 596</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299 491,20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0,14</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Produits alimentaires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147 060,00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0,07</w:t>
            </w:r>
          </w:p>
        </w:tc>
      </w:tr>
      <w:tr>
        <w:tblPrEx>
          <w:tblW w:w="5000" w:type="pct"/>
          <w:tblLayout w:type="fixed"/>
          <w:tblLook w:val="04A0"/>
        </w:tblPrEx>
        <w:trPr>
          <w:trHeight w:val="265"/>
        </w:trPr>
        <w:tc>
          <w:tcPr>
            <w:tcW w:w="58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LOTUS BAKERIES</w:t>
            </w:r>
          </w:p>
        </w:tc>
        <w:tc>
          <w:tcPr>
            <w:tcW w:w="100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12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18</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147 060,00</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0,07</w:t>
            </w:r>
          </w:p>
        </w:tc>
      </w:tr>
    </w:tbl>
    <w:p w:rsidR="003C6F6E">
      <w:pPr>
        <w:sectPr>
          <w:headerReference w:type="default" r:id="rId43"/>
          <w:footerReference w:type="default" r:id="rId44"/>
          <w:pgSz w:w="11900" w:h="16840"/>
          <w:pgMar w:top="2154" w:right="1134" w:bottom="1134" w:left="1134" w:header="400" w:footer="400" w:gutter="0"/>
          <w:cols w:space="720"/>
        </w:sectPr>
      </w:pPr>
    </w:p>
    <w:p w:rsidR="003C6F6E">
      <w:pPr>
        <w:spacing w:line="30" w:lineRule="exact"/>
        <w:rPr>
          <w:sz w:val="3"/>
        </w:rPr>
      </w:pPr>
    </w:p>
    <w:p w:rsidR="003C6F6E">
      <w:pPr>
        <w:pStyle w:val="TechnicalBookmark"/>
        <w:rPr>
          <w:lang w:val="fr-FR"/>
        </w:rPr>
      </w:pPr>
      <w:r>
        <w:rPr>
          <w:lang w:val="fr-FR"/>
        </w:rPr>
        <w:fldChar w:fldCharType="begin"/>
      </w:r>
      <w:r>
        <w:rPr>
          <w:lang w:val="fr-FR"/>
        </w:rPr>
        <w:instrText xml:space="preserve"> SET 308652234DE7018F190FB38DD0C50C18 "" </w:instrText>
      </w:r>
      <w:r>
        <w:rPr>
          <w:lang w:val="fr-FR"/>
        </w:rPr>
        <w:fldChar w:fldCharType="separate"/>
      </w:r>
      <w:bookmarkStart w:id="82" w:name="308652234DE7018F190FB38DD0C50C18"/>
      <w:bookmarkEnd w:id="82"/>
      <w:r>
        <w:rPr>
          <w:lang w:val="fr-FR"/>
        </w:rPr>
        <w:fldChar w:fldCharType="end"/>
      </w:r>
    </w:p>
    <w:p w:rsidR="003C6F6E">
      <w:pPr>
        <w:pStyle w:val="H2"/>
        <w:rPr>
          <w:lang w:val="fr-FR"/>
        </w:rPr>
      </w:pPr>
      <w:r>
        <w:rPr>
          <w:lang w:val="fr-FR"/>
        </w:rPr>
        <w:t>Inventaire des éléments de bilan</w:t>
      </w:r>
    </w:p>
    <w:p w:rsidR="003C6F6E">
      <w:pPr>
        <w:pStyle w:val="NoRefToc"/>
        <w:rPr>
          <w:lang w:val="fr-FR"/>
        </w:rPr>
      </w:pPr>
      <w:r>
        <w:rPr>
          <w:lang w:val="fr-FR"/>
        </w:rPr>
        <w:t>Inventaire des éléments de bilan</w:t>
      </w:r>
    </w:p>
    <w:p w:rsidR="003C6F6E">
      <w:pPr>
        <w:pStyle w:val="TechnicalBookmark"/>
        <w:rPr>
          <w:lang w:val="fr-FR"/>
        </w:rPr>
      </w:pPr>
      <w:r>
        <w:rPr>
          <w:lang w:val="fr-FR"/>
        </w:rPr>
        <w:fldChar w:fldCharType="begin"/>
      </w:r>
      <w:r>
        <w:rPr>
          <w:lang w:val="fr-FR"/>
        </w:rPr>
        <w:instrText xml:space="preserve"> SET 595A9C0A06B2DDF17A03BE0999929762 "" </w:instrText>
      </w:r>
      <w:r>
        <w:rPr>
          <w:lang w:val="fr-FR"/>
        </w:rPr>
        <w:fldChar w:fldCharType="separate"/>
      </w:r>
      <w:bookmarkStart w:id="83" w:name="595A9C0A06B2DDF17A03BE0999929762"/>
      <w:bookmarkEnd w:id="83"/>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5401"/>
        <w:gridCol w:w="941"/>
        <w:gridCol w:w="1127"/>
        <w:gridCol w:w="1406"/>
        <w:gridCol w:w="747"/>
      </w:tblGrid>
      <w:tr>
        <w:tblPrEx>
          <w:tblW w:w="5000" w:type="pct"/>
          <w:tblBorders>
            <w:bottom w:val="single" w:sz="4" w:space="0" w:color="000000"/>
          </w:tblBorders>
          <w:tblLayout w:type="fixed"/>
          <w:tblLook w:val="04A0"/>
        </w:tblPrEx>
        <w:trPr>
          <w:trHeight w:val="385"/>
        </w:trPr>
        <w:tc>
          <w:tcPr>
            <w:tcW w:w="58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 xml:space="preserve">Désignation des valeurs </w:t>
            </w:r>
            <w:r>
              <w:rPr>
                <w:lang w:val="fr-FR"/>
              </w:rPr>
              <w:t>par secteur d'activité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w:t>
            </w:r>
          </w:p>
        </w:tc>
        <w:tc>
          <w:tcPr>
            <w:tcW w:w="8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spacing w:line="184" w:lineRule="exact"/>
              <w:rPr>
                <w:lang w:val="fr-FR"/>
              </w:rPr>
            </w:pPr>
            <w:r>
              <w:rPr>
                <w:lang w:val="fr-FR"/>
              </w:rPr>
              <w:t>% Actif</w:t>
            </w:r>
          </w:p>
          <w:p w:rsidR="003C6F6E">
            <w:pPr>
              <w:pStyle w:val="EnteteTabLastColBordure"/>
              <w:spacing w:line="184" w:lineRule="exact"/>
              <w:rPr>
                <w:lang w:val="fr-FR"/>
              </w:rPr>
            </w:pPr>
            <w:r>
              <w:rPr>
                <w:lang w:val="fr-FR"/>
              </w:rPr>
              <w:t>Net</w:t>
            </w:r>
          </w:p>
        </w:tc>
      </w:tr>
      <w:tr>
        <w:tblPrEx>
          <w:tblW w:w="5000" w:type="pct"/>
          <w:tblLayout w:type="fixed"/>
          <w:tblLook w:val="04A0"/>
        </w:tblPrEx>
        <w:trPr>
          <w:trHeight w:val="385"/>
        </w:trPr>
        <w:tc>
          <w:tcPr>
            <w:tcW w:w="58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INDEMNITÉS SUR TITRES PRÊTÉS</w:t>
            </w: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6 484,64</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0,00</w:t>
            </w:r>
          </w:p>
        </w:tc>
      </w:tr>
      <w:tr>
        <w:tblPrEx>
          <w:tblW w:w="5000" w:type="pct"/>
          <w:tblLayout w:type="fixed"/>
          <w:tblLook w:val="04A0"/>
        </w:tblPrEx>
        <w:trPr>
          <w:trHeight w:hRule="exact" w:val="45"/>
        </w:trPr>
        <w:tc>
          <w:tcPr>
            <w:tcW w:w="58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0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2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8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8000" w:type="dxa"/>
            <w:gridSpan w:val="3"/>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211 736 659,78</w:t>
            </w:r>
          </w:p>
        </w:tc>
        <w:tc>
          <w:tcPr>
            <w:tcW w:w="8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100,18</w:t>
            </w:r>
          </w:p>
        </w:tc>
      </w:tr>
    </w:tbl>
    <w:p w:rsidR="003C6F6E">
      <w:pPr>
        <w:pStyle w:val="TechnicalBookmark"/>
        <w:rPr>
          <w:sz w:val="2"/>
          <w:lang w:val="fr-FR"/>
        </w:rPr>
      </w:pPr>
    </w:p>
    <w:p w:rsidR="003C6F6E">
      <w:pPr>
        <w:pStyle w:val="TableNote"/>
        <w:spacing w:after="15" w:line="184" w:lineRule="exact"/>
        <w:rPr>
          <w:lang w:val="fr-FR"/>
        </w:rPr>
      </w:pPr>
      <w:r>
        <w:rPr>
          <w:lang w:val="fr-FR"/>
        </w:rPr>
        <w:t xml:space="preserve">(*) Le secteur d’activité représente l’activité principale de l’émetteur de l’instrument </w:t>
      </w:r>
      <w:r>
        <w:rPr>
          <w:lang w:val="fr-FR"/>
        </w:rPr>
        <w:t>financier ; il est issu de sources fiables reconnues au plan international (GICS et NACE principalement).</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474A3F825A4B157248F82BDAD1B20C4F "" </w:instrText>
      </w:r>
      <w:r>
        <w:rPr>
          <w:lang w:val="fr-FR"/>
        </w:rPr>
        <w:fldChar w:fldCharType="separate"/>
      </w:r>
      <w:bookmarkStart w:id="84" w:name="474A3F825A4B157248F82BDAD1B20C4F"/>
      <w:bookmarkEnd w:id="84"/>
      <w:r>
        <w:rPr>
          <w:lang w:val="fr-FR"/>
        </w:rPr>
        <w:fldChar w:fldCharType="end"/>
      </w:r>
    </w:p>
    <w:p w:rsidR="003C6F6E">
      <w:pPr>
        <w:pStyle w:val="H2SPACEBEFORE"/>
        <w:ind w:right="2400"/>
        <w:rPr>
          <w:lang w:val="fr-FR"/>
        </w:rPr>
      </w:pPr>
      <w:r>
        <w:rPr>
          <w:lang w:val="fr-FR"/>
        </w:rPr>
        <w:t>|</w:t>
      </w:r>
    </w:p>
    <w:p w:rsidR="003C6F6E">
      <w:pPr>
        <w:pStyle w:val="H2"/>
        <w:rPr>
          <w:lang w:val="fr-FR"/>
        </w:rPr>
      </w:pPr>
      <w:bookmarkStart w:id="85" w:name="Inventaire_des_opérations_à_terme_de_dev"/>
      <w:bookmarkEnd w:id="85"/>
      <w:r>
        <w:rPr>
          <w:lang w:val="fr-FR"/>
        </w:rPr>
        <w:t>Inventaire des opérations à terme de devises</w:t>
      </w:r>
    </w:p>
    <w:p w:rsidR="003C6F6E">
      <w:pPr>
        <w:pStyle w:val="RefToc2"/>
        <w:rPr>
          <w:lang w:val="fr-FR"/>
        </w:rPr>
      </w:pPr>
      <w:bookmarkStart w:id="86" w:name="BK_C271C8EEB689153534D3CD97CCC8B94F"/>
      <w:bookmarkEnd w:id="86"/>
      <w:r>
        <w:rPr>
          <w:lang w:val="fr-FR"/>
        </w:rPr>
        <w:t>Inventaire des opérations à terme de devises</w:t>
      </w:r>
    </w:p>
    <w:p w:rsidR="003C6F6E">
      <w:pPr>
        <w:pStyle w:val="TechnicalBookmark"/>
        <w:rPr>
          <w:lang w:val="fr-FR"/>
        </w:rPr>
      </w:pPr>
      <w:r>
        <w:rPr>
          <w:lang w:val="fr-FR"/>
        </w:rPr>
        <w:fldChar w:fldCharType="begin"/>
      </w:r>
      <w:r>
        <w:rPr>
          <w:lang w:val="fr-FR"/>
        </w:rPr>
        <w:instrText xml:space="preserve"> SET DB1FD2EB232DC0DDE43F9BEA0A3722EA "" </w:instrText>
      </w:r>
      <w:r>
        <w:rPr>
          <w:lang w:val="fr-FR"/>
        </w:rPr>
        <w:fldChar w:fldCharType="separate"/>
      </w:r>
      <w:bookmarkStart w:id="87" w:name="DB1FD2EB232DC0DDE43F9BEA0A3722EA"/>
      <w:bookmarkEnd w:id="87"/>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175"/>
        <w:gridCol w:w="1365"/>
        <w:gridCol w:w="1402"/>
        <w:gridCol w:w="938"/>
        <w:gridCol w:w="1402"/>
        <w:gridCol w:w="938"/>
        <w:gridCol w:w="1402"/>
      </w:tblGrid>
      <w:tr>
        <w:tblPrEx>
          <w:tblW w:w="5000" w:type="pct"/>
          <w:tblBorders>
            <w:bottom w:val="single" w:sz="4" w:space="0" w:color="000000"/>
          </w:tblBorders>
          <w:tblLayout w:type="fixed"/>
          <w:tblLook w:val="04A0"/>
        </w:tblPrEx>
        <w:trPr>
          <w:trHeight w:val="505"/>
        </w:trPr>
        <w:tc>
          <w:tcPr>
            <w:tcW w:w="234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Type d'opération</w:t>
            </w:r>
          </w:p>
        </w:tc>
        <w:tc>
          <w:tcPr>
            <w:tcW w:w="296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5000" w:type="dxa"/>
            <w:gridSpan w:val="4"/>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Montant de l'exposition (*)</w:t>
            </w:r>
          </w:p>
        </w:tc>
      </w:tr>
      <w:tr>
        <w:tblPrEx>
          <w:tblW w:w="5000" w:type="pct"/>
          <w:tblLayout w:type="fixed"/>
          <w:tblLook w:val="04A0"/>
        </w:tblPrEx>
        <w:trPr>
          <w:trHeight w:val="525"/>
        </w:trPr>
        <w:tc>
          <w:tcPr>
            <w:tcW w:w="234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5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Devises à recevoir (+)</w:t>
            </w:r>
          </w:p>
        </w:tc>
        <w:tc>
          <w:tcPr>
            <w:tcW w:w="25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Devises à livrer (-)</w:t>
            </w:r>
          </w:p>
        </w:tc>
      </w:tr>
      <w:tr>
        <w:tblPrEx>
          <w:tblW w:w="5000" w:type="pct"/>
          <w:tblLayout w:type="fixed"/>
          <w:tblLook w:val="04A0"/>
        </w:tblPrEx>
        <w:trPr>
          <w:trHeight w:val="525"/>
        </w:trPr>
        <w:tc>
          <w:tcPr>
            <w:tcW w:w="234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4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Montant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Montant (*)</w:t>
            </w:r>
          </w:p>
        </w:tc>
      </w:tr>
      <w:tr>
        <w:tblPrEx>
          <w:tblW w:w="5000" w:type="pct"/>
          <w:tblLayout w:type="fixed"/>
          <w:tblLook w:val="04A0"/>
        </w:tblPrEx>
        <w:trPr>
          <w:trHeight w:val="279"/>
        </w:trPr>
        <w:tc>
          <w:tcPr>
            <w:tcW w:w="234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46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0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0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r>
    </w:tbl>
    <w:p w:rsidR="003C6F6E">
      <w:pPr>
        <w:pStyle w:val="TechnicalBookmark"/>
        <w:rPr>
          <w:sz w:val="2"/>
          <w:lang w:val="fr-FR"/>
        </w:rPr>
      </w:pPr>
    </w:p>
    <w:p w:rsidR="003C6F6E">
      <w:pPr>
        <w:pStyle w:val="TableNote"/>
        <w:spacing w:after="15"/>
        <w:rPr>
          <w:lang w:val="fr-FR"/>
        </w:rPr>
      </w:pPr>
      <w:r>
        <w:rPr>
          <w:lang w:val="fr-FR"/>
        </w:rPr>
        <w:t>(*) Montant</w:t>
      </w:r>
      <w:r>
        <w:rPr>
          <w:lang w:val="fr-FR"/>
        </w:rPr>
        <w:t xml:space="preserve"> déterminé selon les dispositions du règlement relatif à la présentation des expositions exprimé dans la devise de comptabilisation.</w:t>
      </w:r>
    </w:p>
    <w:p w:rsidR="003C6F6E">
      <w:pPr>
        <w:pStyle w:val="BreakLine"/>
        <w:rPr>
          <w:lang w:val="fr-FR"/>
        </w:rPr>
        <w:sectPr>
          <w:headerReference w:type="default" r:id="rId45"/>
          <w:footerReference w:type="default" r:id="rId46"/>
          <w:pgSz w:w="11900" w:h="16840"/>
          <w:pgMar w:top="2154" w:right="1134" w:bottom="1134" w:left="1134" w:header="400" w:footer="400" w:gutter="0"/>
          <w:cols w:space="720"/>
        </w:sectPr>
      </w:pPr>
      <w:r>
        <w:rPr>
          <w:lang w:val="fr-FR"/>
        </w:rPr>
        <w:t xml:space="preserve"> </w:t>
      </w:r>
      <w:r>
        <w:rPr>
          <w:lang w:val="fr-FR"/>
        </w:rPr>
        <w:cr/>
      </w:r>
    </w:p>
    <w:p w:rsidR="003C6F6E" w:rsidRPr="001D196A">
      <w:pPr>
        <w:spacing w:line="30" w:lineRule="exact"/>
        <w:rPr>
          <w:sz w:val="3"/>
          <w:lang w:val="fr-FR"/>
        </w:rPr>
      </w:pPr>
    </w:p>
    <w:p w:rsidR="003C6F6E">
      <w:pPr>
        <w:pStyle w:val="TechnicalBookmark"/>
        <w:rPr>
          <w:lang w:val="fr-FR"/>
        </w:rPr>
      </w:pPr>
      <w:r>
        <w:rPr>
          <w:lang w:val="fr-FR"/>
        </w:rPr>
        <w:fldChar w:fldCharType="begin"/>
      </w:r>
      <w:r>
        <w:rPr>
          <w:lang w:val="fr-FR"/>
        </w:rPr>
        <w:instrText xml:space="preserve"> SET C4181918AE4246183C04C83AB8CF2571 "" </w:instrText>
      </w:r>
      <w:r>
        <w:rPr>
          <w:lang w:val="fr-FR"/>
        </w:rPr>
        <w:fldChar w:fldCharType="separate"/>
      </w:r>
      <w:bookmarkStart w:id="88" w:name="C4181918AE4246183C04C83AB8CF2571"/>
      <w:bookmarkEnd w:id="88"/>
      <w:r>
        <w:rPr>
          <w:lang w:val="fr-FR"/>
        </w:rPr>
        <w:fldChar w:fldCharType="end"/>
      </w:r>
    </w:p>
    <w:p w:rsidR="003C6F6E">
      <w:pPr>
        <w:pStyle w:val="H2"/>
        <w:rPr>
          <w:lang w:val="fr-FR"/>
        </w:rPr>
      </w:pPr>
      <w:bookmarkStart w:id="89" w:name="Inventaire_des_instruments_financiers_à_"/>
      <w:bookmarkEnd w:id="89"/>
      <w:r>
        <w:rPr>
          <w:lang w:val="fr-FR"/>
        </w:rPr>
        <w:t>Inventaire des instruments financiers à terme</w:t>
      </w:r>
    </w:p>
    <w:p w:rsidR="003C6F6E">
      <w:pPr>
        <w:pStyle w:val="RefToc2"/>
        <w:rPr>
          <w:lang w:val="fr-FR"/>
        </w:rPr>
      </w:pPr>
      <w:bookmarkStart w:id="90" w:name="BK_3FE7834DDA19A5F7489E5CE0DC3E3989"/>
      <w:bookmarkEnd w:id="90"/>
      <w:r>
        <w:rPr>
          <w:lang w:val="fr-FR"/>
        </w:rPr>
        <w:t>Inventaire des instruments financiers à terme</w:t>
      </w:r>
    </w:p>
    <w:p w:rsidR="003C6F6E">
      <w:pPr>
        <w:pStyle w:val="TechnicalBookmark"/>
        <w:rPr>
          <w:lang w:val="fr-FR"/>
        </w:rPr>
      </w:pPr>
      <w:r>
        <w:rPr>
          <w:lang w:val="fr-FR"/>
        </w:rPr>
        <w:fldChar w:fldCharType="begin"/>
      </w:r>
      <w:r>
        <w:rPr>
          <w:lang w:val="fr-FR"/>
        </w:rPr>
        <w:instrText xml:space="preserve"> SET 6A0662639FC23B2FA74509F2B4793B4E "" </w:instrText>
      </w:r>
      <w:r>
        <w:rPr>
          <w:lang w:val="fr-FR"/>
        </w:rPr>
        <w:fldChar w:fldCharType="separate"/>
      </w:r>
      <w:bookmarkStart w:id="91" w:name="6A0662639FC23B2FA74509F2B4793B4E"/>
      <w:bookmarkEnd w:id="91"/>
      <w:r>
        <w:rPr>
          <w:lang w:val="fr-FR"/>
        </w:rPr>
        <w:fldChar w:fldCharType="end"/>
      </w:r>
    </w:p>
    <w:p w:rsidR="003C6F6E">
      <w:pPr>
        <w:pStyle w:val="TechnicalBookmark"/>
        <w:rPr>
          <w:lang w:val="fr-FR"/>
        </w:rPr>
      </w:pPr>
      <w:r>
        <w:rPr>
          <w:lang w:val="fr-FR"/>
        </w:rPr>
        <w:fldChar w:fldCharType="begin"/>
      </w:r>
      <w:r>
        <w:rPr>
          <w:lang w:val="fr-FR"/>
        </w:rPr>
        <w:instrText xml:space="preserve"> SET BD6384F0241FCAB5F5BADA7B1AD357FA "" </w:instrText>
      </w:r>
      <w:r>
        <w:rPr>
          <w:lang w:val="fr-FR"/>
        </w:rPr>
        <w:fldChar w:fldCharType="separate"/>
      </w:r>
      <w:bookmarkStart w:id="92" w:name="BD6384F0241FCAB5F5BADA7B1AD357FA"/>
      <w:bookmarkEnd w:id="92"/>
      <w:r>
        <w:rPr>
          <w:lang w:val="fr-FR"/>
        </w:rPr>
        <w:fldChar w:fldCharType="end"/>
      </w:r>
    </w:p>
    <w:p w:rsidR="003C6F6E">
      <w:pPr>
        <w:pStyle w:val="H3"/>
        <w:rPr>
          <w:lang w:val="fr-FR"/>
        </w:rPr>
      </w:pPr>
      <w:r>
        <w:rPr>
          <w:lang w:val="fr-FR"/>
        </w:rPr>
        <w:t xml:space="preserve">Inventaire des instruments </w:t>
      </w:r>
      <w:r>
        <w:rPr>
          <w:lang w:val="fr-FR"/>
        </w:rPr>
        <w:t>financiers à terme - actions</w:t>
      </w:r>
    </w:p>
    <w:p w:rsidR="003C6F6E">
      <w:pPr>
        <w:pStyle w:val="RefToc3"/>
        <w:rPr>
          <w:lang w:val="fr-FR"/>
        </w:rPr>
      </w:pPr>
      <w:bookmarkStart w:id="93" w:name="BK_0CCF3D50BE45166626D58EE3B669B62D"/>
      <w:bookmarkEnd w:id="93"/>
    </w:p>
    <w:p w:rsidR="003C6F6E">
      <w:pPr>
        <w:pStyle w:val="TechnicalBookmark"/>
        <w:rPr>
          <w:lang w:val="fr-FR"/>
        </w:rPr>
      </w:pPr>
      <w:r>
        <w:rPr>
          <w:lang w:val="fr-FR"/>
        </w:rPr>
        <w:fldChar w:fldCharType="begin"/>
      </w:r>
      <w:r>
        <w:rPr>
          <w:lang w:val="fr-FR"/>
        </w:rPr>
        <w:instrText xml:space="preserve"> SET 5CB837660387AC8CBE5A5C5E5128419E "" </w:instrText>
      </w:r>
      <w:r>
        <w:rPr>
          <w:lang w:val="fr-FR"/>
        </w:rPr>
        <w:fldChar w:fldCharType="separate"/>
      </w:r>
      <w:bookmarkStart w:id="94" w:name="5CB837660387AC8CBE5A5C5E5128419E"/>
      <w:bookmarkEnd w:id="94"/>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982"/>
        <w:gridCol w:w="1499"/>
        <w:gridCol w:w="1499"/>
        <w:gridCol w:w="1499"/>
        <w:gridCol w:w="2143"/>
      </w:tblGrid>
      <w:tr>
        <w:tblPrEx>
          <w:tblW w:w="5000" w:type="pct"/>
          <w:tblBorders>
            <w:bottom w:val="single" w:sz="4" w:space="0" w:color="000000"/>
          </w:tblBorders>
          <w:tblLayout w:type="fixed"/>
          <w:tblLook w:val="04A0"/>
        </w:tblPrEx>
        <w:trPr>
          <w:trHeight w:val="585"/>
        </w:trPr>
        <w:tc>
          <w:tcPr>
            <w:tcW w:w="32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Nature d'engagements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Montant de l'exposition (*)</w:t>
            </w:r>
          </w:p>
        </w:tc>
      </w:tr>
      <w:tr>
        <w:tblPrEx>
          <w:tblW w:w="5000" w:type="pct"/>
          <w:tblLayout w:type="fixed"/>
          <w:tblLook w:val="04A0"/>
        </w:tblPrEx>
        <w:trPr>
          <w:trHeight w:val="385"/>
        </w:trPr>
        <w:tc>
          <w:tcPr>
            <w:tcW w:w="32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1. Futures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3FirstColNonGras"/>
              <w:rPr>
                <w:lang w:val="fr-FR"/>
              </w:rPr>
            </w:pPr>
            <w:r>
              <w:rPr>
                <w:lang w:val="fr-FR"/>
              </w:rPr>
              <w:t>EURO STOXX 50 0925</w:t>
            </w:r>
          </w:p>
        </w:tc>
        <w:tc>
          <w:tcPr>
            <w:tcW w:w="16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4</w:t>
            </w:r>
          </w:p>
        </w:tc>
        <w:tc>
          <w:tcPr>
            <w:tcW w:w="16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 xml:space="preserve"> </w:t>
            </w:r>
          </w:p>
        </w:tc>
        <w:tc>
          <w:tcPr>
            <w:tcW w:w="160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
              <w:rPr>
                <w:lang w:val="fr-FR"/>
              </w:rPr>
            </w:pPr>
            <w:r>
              <w:rPr>
                <w:lang w:val="fr-FR"/>
              </w:rPr>
              <w:t>-120,00</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213 080,00</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1.</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-120,00</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213 080,00</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2. Options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2.</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3. Swaps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3.</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4. Autres instruments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4.</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3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-120,00</w:t>
            </w:r>
          </w:p>
        </w:tc>
        <w:tc>
          <w:tcPr>
            <w:tcW w:w="23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213 080,00</w:t>
            </w:r>
          </w:p>
        </w:tc>
      </w:tr>
    </w:tbl>
    <w:p w:rsidR="003C6F6E">
      <w:pPr>
        <w:pStyle w:val="TechnicalBookmark"/>
        <w:rPr>
          <w:sz w:val="2"/>
          <w:lang w:val="fr-FR"/>
        </w:rPr>
      </w:pPr>
    </w:p>
    <w:p w:rsidR="003C6F6E">
      <w:pPr>
        <w:pStyle w:val="TableNote"/>
        <w:spacing w:after="15"/>
        <w:rPr>
          <w:lang w:val="fr-FR"/>
        </w:rPr>
      </w:pPr>
      <w:r>
        <w:rPr>
          <w:lang w:val="fr-FR"/>
        </w:rPr>
        <w:t xml:space="preserve">(*) Montant déterminé selon les dispositions du </w:t>
      </w:r>
      <w:r>
        <w:rPr>
          <w:lang w:val="fr-FR"/>
        </w:rPr>
        <w:t>règlement relatif à la présentation des expositions.</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942FBF9C66E5A134F59F10C9DEAB395E "" </w:instrText>
      </w:r>
      <w:r>
        <w:rPr>
          <w:lang w:val="fr-FR"/>
        </w:rPr>
        <w:fldChar w:fldCharType="separate"/>
      </w:r>
      <w:bookmarkStart w:id="95" w:name="942FBF9C66E5A134F59F10C9DEAB395E"/>
      <w:bookmarkEnd w:id="95"/>
      <w:r>
        <w:rPr>
          <w:lang w:val="fr-FR"/>
        </w:rPr>
        <w:fldChar w:fldCharType="end"/>
      </w:r>
    </w:p>
    <w:p w:rsidR="003C6F6E">
      <w:pPr>
        <w:pStyle w:val="H3SPACEBEFORE"/>
        <w:ind w:right="2400"/>
        <w:rPr>
          <w:lang w:val="fr-FR"/>
        </w:rPr>
      </w:pPr>
      <w:r>
        <w:rPr>
          <w:lang w:val="fr-FR"/>
        </w:rPr>
        <w:t>|</w:t>
      </w:r>
    </w:p>
    <w:p w:rsidR="003C6F6E">
      <w:pPr>
        <w:pStyle w:val="H3"/>
        <w:rPr>
          <w:lang w:val="fr-FR"/>
        </w:rPr>
      </w:pPr>
      <w:r>
        <w:rPr>
          <w:lang w:val="fr-FR"/>
        </w:rPr>
        <w:t>Inventaire des instruments financiers à terme - taux d'intérêts</w:t>
      </w:r>
    </w:p>
    <w:p w:rsidR="003C6F6E">
      <w:pPr>
        <w:pStyle w:val="RefToc3"/>
        <w:rPr>
          <w:lang w:val="fr-FR"/>
        </w:rPr>
      </w:pPr>
      <w:bookmarkStart w:id="96" w:name="BK_7EB06620CCACE5184C21E20959188D1F"/>
      <w:bookmarkEnd w:id="96"/>
    </w:p>
    <w:p w:rsidR="003C6F6E">
      <w:pPr>
        <w:pStyle w:val="TechnicalBookmark"/>
        <w:rPr>
          <w:lang w:val="fr-FR"/>
        </w:rPr>
      </w:pPr>
      <w:r>
        <w:rPr>
          <w:lang w:val="fr-FR"/>
        </w:rPr>
        <w:fldChar w:fldCharType="begin"/>
      </w:r>
      <w:r>
        <w:rPr>
          <w:lang w:val="fr-FR"/>
        </w:rPr>
        <w:instrText xml:space="preserve"> SET AC98C467536A60DEC490BD39BA8083D1 "" </w:instrText>
      </w:r>
      <w:r>
        <w:rPr>
          <w:lang w:val="fr-FR"/>
        </w:rPr>
        <w:fldChar w:fldCharType="separate"/>
      </w:r>
      <w:bookmarkStart w:id="97" w:name="AC98C467536A60DEC490BD39BA8083D1"/>
      <w:bookmarkEnd w:id="97"/>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982"/>
        <w:gridCol w:w="1499"/>
        <w:gridCol w:w="1499"/>
        <w:gridCol w:w="1499"/>
        <w:gridCol w:w="2143"/>
      </w:tblGrid>
      <w:tr>
        <w:tblPrEx>
          <w:tblW w:w="5000" w:type="pct"/>
          <w:tblBorders>
            <w:bottom w:val="single" w:sz="4" w:space="0" w:color="000000"/>
          </w:tblBorders>
          <w:tblLayout w:type="fixed"/>
          <w:tblLook w:val="04A0"/>
        </w:tblPrEx>
        <w:trPr>
          <w:trHeight w:val="585"/>
        </w:trPr>
        <w:tc>
          <w:tcPr>
            <w:tcW w:w="32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Nature d'engagements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Montant de l'exposition (*)</w:t>
            </w:r>
          </w:p>
        </w:tc>
      </w:tr>
      <w:tr>
        <w:tblPrEx>
          <w:tblW w:w="5000" w:type="pct"/>
          <w:tblLayout w:type="fixed"/>
          <w:tblLook w:val="04A0"/>
        </w:tblPrEx>
        <w:trPr>
          <w:trHeight w:val="385"/>
        </w:trPr>
        <w:tc>
          <w:tcPr>
            <w:tcW w:w="32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1. Futures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1.</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2. Options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2.</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3. Swaps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3.</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4. Autres instruments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4.</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3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23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 xml:space="preserve"> </w:t>
            </w:r>
          </w:p>
        </w:tc>
      </w:tr>
    </w:tbl>
    <w:p w:rsidR="003C6F6E">
      <w:pPr>
        <w:pStyle w:val="TechnicalBookmark"/>
        <w:rPr>
          <w:sz w:val="2"/>
          <w:lang w:val="fr-FR"/>
        </w:rPr>
      </w:pPr>
    </w:p>
    <w:p w:rsidR="003C6F6E">
      <w:pPr>
        <w:pStyle w:val="TableNote"/>
        <w:spacing w:after="15"/>
        <w:rPr>
          <w:lang w:val="fr-FR"/>
        </w:rPr>
      </w:pPr>
      <w:r>
        <w:rPr>
          <w:lang w:val="fr-FR"/>
        </w:rPr>
        <w:t>(*) Montant déterminé selon les dispositions du règlement relatif à la présentation des expositions.</w:t>
      </w:r>
    </w:p>
    <w:p w:rsidR="003C6F6E">
      <w:pPr>
        <w:pStyle w:val="BreakLine"/>
        <w:rPr>
          <w:lang w:val="fr-FR"/>
        </w:rPr>
        <w:sectPr>
          <w:headerReference w:type="default" r:id="rId47"/>
          <w:footerReference w:type="default" r:id="rId48"/>
          <w:pgSz w:w="11900" w:h="16840"/>
          <w:pgMar w:top="2154" w:right="1134" w:bottom="1134" w:left="1134" w:header="400" w:footer="400" w:gutter="0"/>
          <w:cols w:space="720"/>
        </w:sectPr>
      </w:pPr>
      <w:r>
        <w:rPr>
          <w:lang w:val="fr-FR"/>
        </w:rPr>
        <w:t xml:space="preserve"> </w:t>
      </w:r>
      <w:r>
        <w:rPr>
          <w:lang w:val="fr-FR"/>
        </w:rPr>
        <w:cr/>
      </w:r>
    </w:p>
    <w:p w:rsidR="003C6F6E" w:rsidRPr="001D196A">
      <w:pPr>
        <w:spacing w:line="45" w:lineRule="exact"/>
        <w:rPr>
          <w:sz w:val="5"/>
          <w:lang w:val="fr-FR"/>
        </w:rPr>
      </w:pPr>
    </w:p>
    <w:p w:rsidR="003C6F6E">
      <w:pPr>
        <w:pStyle w:val="TechnicalBookmark"/>
        <w:rPr>
          <w:lang w:val="fr-FR"/>
        </w:rPr>
      </w:pPr>
      <w:r>
        <w:rPr>
          <w:lang w:val="fr-FR"/>
        </w:rPr>
        <w:fldChar w:fldCharType="begin"/>
      </w:r>
      <w:r>
        <w:rPr>
          <w:lang w:val="fr-FR"/>
        </w:rPr>
        <w:instrText xml:space="preserve"> SET 1EF5C25450AA52B6DF7899C6E3830D4E "" </w:instrText>
      </w:r>
      <w:r>
        <w:rPr>
          <w:lang w:val="fr-FR"/>
        </w:rPr>
        <w:fldChar w:fldCharType="separate"/>
      </w:r>
      <w:bookmarkStart w:id="98" w:name="1EF5C25450AA52B6DF7899C6E3830D4E"/>
      <w:bookmarkEnd w:id="98"/>
      <w:r>
        <w:rPr>
          <w:lang w:val="fr-FR"/>
        </w:rPr>
        <w:fldChar w:fldCharType="end"/>
      </w:r>
    </w:p>
    <w:p w:rsidR="003C6F6E">
      <w:pPr>
        <w:pStyle w:val="H3"/>
        <w:rPr>
          <w:lang w:val="fr-FR"/>
        </w:rPr>
      </w:pPr>
      <w:r>
        <w:rPr>
          <w:lang w:val="fr-FR"/>
        </w:rPr>
        <w:t>Inventaire des instruments financiers à terme - de change</w:t>
      </w:r>
    </w:p>
    <w:p w:rsidR="003C6F6E">
      <w:pPr>
        <w:pStyle w:val="RefToc3"/>
        <w:rPr>
          <w:lang w:val="fr-FR"/>
        </w:rPr>
      </w:pPr>
      <w:bookmarkStart w:id="99" w:name="BK_35EFD357CAB5D03B39935ACEFF9F1C44"/>
      <w:bookmarkEnd w:id="99"/>
    </w:p>
    <w:p w:rsidR="003C6F6E">
      <w:pPr>
        <w:pStyle w:val="TechnicalBookmark"/>
        <w:rPr>
          <w:lang w:val="fr-FR"/>
        </w:rPr>
      </w:pPr>
      <w:r>
        <w:rPr>
          <w:lang w:val="fr-FR"/>
        </w:rPr>
        <w:fldChar w:fldCharType="begin"/>
      </w:r>
      <w:r>
        <w:rPr>
          <w:lang w:val="fr-FR"/>
        </w:rPr>
        <w:instrText xml:space="preserve"> SET 4132CA882A1A17C9290E293B0C466292 "" </w:instrText>
      </w:r>
      <w:r>
        <w:rPr>
          <w:lang w:val="fr-FR"/>
        </w:rPr>
        <w:fldChar w:fldCharType="separate"/>
      </w:r>
      <w:bookmarkStart w:id="100" w:name="4132CA882A1A17C9290E293B0C466292"/>
      <w:bookmarkEnd w:id="100"/>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982"/>
        <w:gridCol w:w="1499"/>
        <w:gridCol w:w="1499"/>
        <w:gridCol w:w="1499"/>
        <w:gridCol w:w="2143"/>
      </w:tblGrid>
      <w:tr>
        <w:tblPrEx>
          <w:tblW w:w="5000" w:type="pct"/>
          <w:tblBorders>
            <w:bottom w:val="single" w:sz="4" w:space="0" w:color="000000"/>
          </w:tblBorders>
          <w:tblLayout w:type="fixed"/>
          <w:tblLook w:val="04A0"/>
        </w:tblPrEx>
        <w:trPr>
          <w:trHeight w:val="585"/>
        </w:trPr>
        <w:tc>
          <w:tcPr>
            <w:tcW w:w="32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Nature d'engagements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Montant de l'exposition (*)</w:t>
            </w:r>
          </w:p>
        </w:tc>
      </w:tr>
      <w:tr>
        <w:tblPrEx>
          <w:tblW w:w="5000" w:type="pct"/>
          <w:tblLayout w:type="fixed"/>
          <w:tblLook w:val="04A0"/>
        </w:tblPrEx>
        <w:trPr>
          <w:trHeight w:val="385"/>
        </w:trPr>
        <w:tc>
          <w:tcPr>
            <w:tcW w:w="32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1. Futures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1.</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2. Options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2.</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3. Swaps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3.</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4. Autres instruments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4.</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3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23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 xml:space="preserve"> </w:t>
            </w:r>
          </w:p>
        </w:tc>
      </w:tr>
    </w:tbl>
    <w:p w:rsidR="003C6F6E">
      <w:pPr>
        <w:pStyle w:val="TechnicalBookmark"/>
        <w:rPr>
          <w:sz w:val="2"/>
          <w:lang w:val="fr-FR"/>
        </w:rPr>
      </w:pPr>
    </w:p>
    <w:p w:rsidR="003C6F6E">
      <w:pPr>
        <w:pStyle w:val="TableNote"/>
        <w:spacing w:after="15"/>
        <w:rPr>
          <w:lang w:val="fr-FR"/>
        </w:rPr>
      </w:pPr>
      <w:r>
        <w:rPr>
          <w:lang w:val="fr-FR"/>
        </w:rPr>
        <w:t xml:space="preserve">(*) Montant déterminé selon les dispositions du </w:t>
      </w:r>
      <w:r>
        <w:rPr>
          <w:lang w:val="fr-FR"/>
        </w:rPr>
        <w:t>règlement relatif à la présentation des expositions.</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29F5A8E2C97787E67A0541BBEB0A92B4 "" </w:instrText>
      </w:r>
      <w:r>
        <w:rPr>
          <w:lang w:val="fr-FR"/>
        </w:rPr>
        <w:fldChar w:fldCharType="separate"/>
      </w:r>
      <w:bookmarkStart w:id="101" w:name="29F5A8E2C97787E67A0541BBEB0A92B4"/>
      <w:bookmarkEnd w:id="101"/>
      <w:r>
        <w:rPr>
          <w:lang w:val="fr-FR"/>
        </w:rPr>
        <w:fldChar w:fldCharType="end"/>
      </w:r>
    </w:p>
    <w:p w:rsidR="003C6F6E">
      <w:pPr>
        <w:pStyle w:val="H3SPACEBEFORE"/>
        <w:ind w:right="2400"/>
        <w:rPr>
          <w:lang w:val="fr-FR"/>
        </w:rPr>
      </w:pPr>
      <w:r>
        <w:rPr>
          <w:lang w:val="fr-FR"/>
        </w:rPr>
        <w:t>|</w:t>
      </w:r>
    </w:p>
    <w:p w:rsidR="003C6F6E">
      <w:pPr>
        <w:pStyle w:val="H3"/>
        <w:rPr>
          <w:lang w:val="fr-FR"/>
        </w:rPr>
      </w:pPr>
      <w:r>
        <w:rPr>
          <w:lang w:val="fr-FR"/>
        </w:rPr>
        <w:t>Inventaire des instruments financiers à terme - sur risque de crédit</w:t>
      </w:r>
    </w:p>
    <w:p w:rsidR="003C6F6E">
      <w:pPr>
        <w:pStyle w:val="RefToc3"/>
        <w:rPr>
          <w:lang w:val="fr-FR"/>
        </w:rPr>
      </w:pPr>
      <w:bookmarkStart w:id="102" w:name="BK_EA55CB4062310CE49C2FA609891ECFCA"/>
      <w:bookmarkEnd w:id="102"/>
    </w:p>
    <w:p w:rsidR="003C6F6E">
      <w:pPr>
        <w:pStyle w:val="TechnicalBookmark"/>
        <w:rPr>
          <w:lang w:val="fr-FR"/>
        </w:rPr>
      </w:pPr>
      <w:r>
        <w:rPr>
          <w:lang w:val="fr-FR"/>
        </w:rPr>
        <w:fldChar w:fldCharType="begin"/>
      </w:r>
      <w:r>
        <w:rPr>
          <w:lang w:val="fr-FR"/>
        </w:rPr>
        <w:instrText xml:space="preserve"> SET 7B6A527CB6FD429EC404686257290E31 "" </w:instrText>
      </w:r>
      <w:r>
        <w:rPr>
          <w:lang w:val="fr-FR"/>
        </w:rPr>
        <w:fldChar w:fldCharType="separate"/>
      </w:r>
      <w:bookmarkStart w:id="103" w:name="7B6A527CB6FD429EC404686257290E31"/>
      <w:bookmarkEnd w:id="103"/>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982"/>
        <w:gridCol w:w="1499"/>
        <w:gridCol w:w="1499"/>
        <w:gridCol w:w="1499"/>
        <w:gridCol w:w="2143"/>
      </w:tblGrid>
      <w:tr>
        <w:tblPrEx>
          <w:tblW w:w="5000" w:type="pct"/>
          <w:tblBorders>
            <w:bottom w:val="single" w:sz="4" w:space="0" w:color="000000"/>
          </w:tblBorders>
          <w:tblLayout w:type="fixed"/>
          <w:tblLook w:val="04A0"/>
        </w:tblPrEx>
        <w:trPr>
          <w:trHeight w:val="585"/>
        </w:trPr>
        <w:tc>
          <w:tcPr>
            <w:tcW w:w="32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Nature d'engagements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Montant de l'exposition (*)</w:t>
            </w:r>
          </w:p>
        </w:tc>
      </w:tr>
      <w:tr>
        <w:tblPrEx>
          <w:tblW w:w="5000" w:type="pct"/>
          <w:tblLayout w:type="fixed"/>
          <w:tblLook w:val="04A0"/>
        </w:tblPrEx>
        <w:trPr>
          <w:trHeight w:val="385"/>
        </w:trPr>
        <w:tc>
          <w:tcPr>
            <w:tcW w:w="32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1. Futures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1.</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2. Options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2.</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3. Swaps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3.</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4. Autres instruments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4.</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3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23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 xml:space="preserve"> </w:t>
            </w:r>
          </w:p>
        </w:tc>
      </w:tr>
    </w:tbl>
    <w:p w:rsidR="003C6F6E">
      <w:pPr>
        <w:pStyle w:val="TechnicalBookmark"/>
        <w:rPr>
          <w:sz w:val="2"/>
          <w:lang w:val="fr-FR"/>
        </w:rPr>
      </w:pPr>
    </w:p>
    <w:p w:rsidR="003C6F6E">
      <w:pPr>
        <w:pStyle w:val="TableNote"/>
        <w:spacing w:after="15"/>
        <w:rPr>
          <w:lang w:val="fr-FR"/>
        </w:rPr>
      </w:pPr>
      <w:r>
        <w:rPr>
          <w:lang w:val="fr-FR"/>
        </w:rPr>
        <w:t>(*) Montant déterminé selon les dispositions du règlement relatif à la présentation des expositions.</w:t>
      </w:r>
    </w:p>
    <w:p w:rsidR="003C6F6E">
      <w:pPr>
        <w:pStyle w:val="BreakLine"/>
        <w:rPr>
          <w:lang w:val="fr-FR"/>
        </w:rPr>
        <w:sectPr>
          <w:headerReference w:type="default" r:id="rId49"/>
          <w:footerReference w:type="default" r:id="rId50"/>
          <w:pgSz w:w="11900" w:h="16840"/>
          <w:pgMar w:top="2154" w:right="1134" w:bottom="1134" w:left="1134" w:header="400" w:footer="400" w:gutter="0"/>
          <w:cols w:space="720"/>
        </w:sectPr>
      </w:pPr>
      <w:r>
        <w:rPr>
          <w:lang w:val="fr-FR"/>
        </w:rPr>
        <w:t xml:space="preserve"> </w:t>
      </w:r>
      <w:r>
        <w:rPr>
          <w:lang w:val="fr-FR"/>
        </w:rPr>
        <w:cr/>
      </w:r>
    </w:p>
    <w:p w:rsidR="003C6F6E" w:rsidRPr="001D196A">
      <w:pPr>
        <w:spacing w:line="45" w:lineRule="exact"/>
        <w:rPr>
          <w:sz w:val="5"/>
          <w:lang w:val="fr-FR"/>
        </w:rPr>
      </w:pPr>
    </w:p>
    <w:p w:rsidR="003C6F6E">
      <w:pPr>
        <w:pStyle w:val="TechnicalBookmark"/>
        <w:rPr>
          <w:lang w:val="fr-FR"/>
        </w:rPr>
      </w:pPr>
      <w:r>
        <w:rPr>
          <w:lang w:val="fr-FR"/>
        </w:rPr>
        <w:fldChar w:fldCharType="begin"/>
      </w:r>
      <w:r>
        <w:rPr>
          <w:lang w:val="fr-FR"/>
        </w:rPr>
        <w:instrText xml:space="preserve"> SET 775ABD9EED842670596F672DC7B4E054 "" </w:instrText>
      </w:r>
      <w:r>
        <w:rPr>
          <w:lang w:val="fr-FR"/>
        </w:rPr>
        <w:fldChar w:fldCharType="separate"/>
      </w:r>
      <w:bookmarkStart w:id="104" w:name="775ABD9EED842670596F672DC7B4E054"/>
      <w:bookmarkEnd w:id="104"/>
      <w:r>
        <w:rPr>
          <w:lang w:val="fr-FR"/>
        </w:rPr>
        <w:fldChar w:fldCharType="end"/>
      </w:r>
    </w:p>
    <w:p w:rsidR="003C6F6E">
      <w:pPr>
        <w:pStyle w:val="H3"/>
        <w:rPr>
          <w:lang w:val="fr-FR"/>
        </w:rPr>
      </w:pPr>
      <w:r>
        <w:rPr>
          <w:lang w:val="fr-FR"/>
        </w:rPr>
        <w:t>Inventaire des instruments financiers à terme - autres expositions</w:t>
      </w:r>
    </w:p>
    <w:p w:rsidR="003C6F6E">
      <w:pPr>
        <w:pStyle w:val="RefToc3"/>
        <w:rPr>
          <w:lang w:val="fr-FR"/>
        </w:rPr>
      </w:pPr>
      <w:bookmarkStart w:id="105" w:name="BK_7BB7E4EAED723F8B680E5B6F522C62B9"/>
      <w:bookmarkEnd w:id="105"/>
    </w:p>
    <w:p w:rsidR="003C6F6E">
      <w:pPr>
        <w:pStyle w:val="TechnicalBookmark"/>
        <w:rPr>
          <w:lang w:val="fr-FR"/>
        </w:rPr>
      </w:pPr>
      <w:r>
        <w:rPr>
          <w:lang w:val="fr-FR"/>
        </w:rPr>
        <w:fldChar w:fldCharType="begin"/>
      </w:r>
      <w:r>
        <w:rPr>
          <w:lang w:val="fr-FR"/>
        </w:rPr>
        <w:instrText xml:space="preserve"> SET 4819E51FACF200A3EC5E9D58A6EFCEB2 "" </w:instrText>
      </w:r>
      <w:r>
        <w:rPr>
          <w:lang w:val="fr-FR"/>
        </w:rPr>
        <w:fldChar w:fldCharType="separate"/>
      </w:r>
      <w:bookmarkStart w:id="106" w:name="4819E51FACF200A3EC5E9D58A6EFCEB2"/>
      <w:bookmarkEnd w:id="106"/>
      <w:r>
        <w:rPr>
          <w:lang w:val="fr-FR"/>
        </w:rPr>
        <w:fldChar w:fldCharType="end"/>
      </w:r>
    </w:p>
    <w:p w:rsidR="003C6F6E">
      <w:pPr>
        <w:pStyle w:val="TechnicalBookmark"/>
        <w:rPr>
          <w:lang w:val="fr-FR"/>
        </w:rPr>
      </w:pPr>
    </w:p>
    <w:tbl>
      <w:tblPr>
        <w:tblW w:w="5000" w:type="pct"/>
        <w:tblBorders>
          <w:bottom w:val="single" w:sz="4" w:space="0" w:color="000000"/>
        </w:tblBorders>
        <w:tblLayout w:type="fixed"/>
        <w:tblLook w:val="04A0"/>
      </w:tblPr>
      <w:tblGrid>
        <w:gridCol w:w="2982"/>
        <w:gridCol w:w="1499"/>
        <w:gridCol w:w="1499"/>
        <w:gridCol w:w="1499"/>
        <w:gridCol w:w="2143"/>
      </w:tblGrid>
      <w:tr>
        <w:tblPrEx>
          <w:tblW w:w="5000" w:type="pct"/>
          <w:tblBorders>
            <w:bottom w:val="single" w:sz="4" w:space="0" w:color="000000"/>
          </w:tblBorders>
          <w:tblLayout w:type="fixed"/>
          <w:tblLook w:val="04A0"/>
        </w:tblPrEx>
        <w:trPr>
          <w:trHeight w:val="585"/>
        </w:trPr>
        <w:tc>
          <w:tcPr>
            <w:tcW w:w="32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Nature d'engagements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spacing w:line="184" w:lineRule="exact"/>
              <w:rPr>
                <w:lang w:val="fr-FR"/>
              </w:rPr>
            </w:pPr>
            <w:r>
              <w:rPr>
                <w:lang w:val="fr-FR"/>
              </w:rPr>
              <w:t>Quantité ou</w:t>
            </w:r>
          </w:p>
          <w:p w:rsidR="003C6F6E">
            <w:pPr>
              <w:pStyle w:val="EnteteTabMiddleColBordure"/>
              <w:spacing w:line="184" w:lineRule="exact"/>
              <w:rPr>
                <w:lang w:val="fr-FR"/>
              </w:rPr>
            </w:pPr>
            <w:r>
              <w:rPr>
                <w:lang w:val="fr-FR"/>
              </w:rPr>
              <w:t>Nominal</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actuelle présentée au bilan</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Montant de l'exposition</w:t>
            </w:r>
            <w:r>
              <w:rPr>
                <w:lang w:val="fr-FR"/>
              </w:rPr>
              <w:t xml:space="preserve"> (*)</w:t>
            </w:r>
          </w:p>
        </w:tc>
      </w:tr>
      <w:tr>
        <w:tblPrEx>
          <w:tblW w:w="5000" w:type="pct"/>
          <w:tblLayout w:type="fixed"/>
          <w:tblLook w:val="04A0"/>
        </w:tblPrEx>
        <w:trPr>
          <w:trHeight w:val="385"/>
        </w:trPr>
        <w:tc>
          <w:tcPr>
            <w:tcW w:w="32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3C6F6E">
            <w:pPr>
              <w:pStyle w:val="NormalNoContent"/>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6F6E">
            <w:pPr>
              <w:pStyle w:val="NormalNoContent"/>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Actif</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Passif</w:t>
            </w:r>
          </w:p>
        </w:tc>
        <w:tc>
          <w:tcPr>
            <w:tcW w:w="23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1. Futures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1.</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2. Options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2.</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3. Swaps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3.</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4. Autres instruments</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85"/>
        </w:trPr>
        <w:tc>
          <w:tcPr>
            <w:tcW w:w="3200" w:type="dxa"/>
            <w:tcBorders>
              <w:left w:val="single" w:sz="4" w:space="0" w:color="000000"/>
            </w:tcBorders>
            <w:tcMar>
              <w:top w:w="0" w:type="dxa"/>
              <w:left w:w="0" w:type="dxa"/>
              <w:bottom w:w="0" w:type="dxa"/>
              <w:right w:w="0" w:type="dxa"/>
            </w:tcMar>
            <w:vAlign w:val="center"/>
          </w:tcPr>
          <w:p w:rsidR="003C6F6E">
            <w:pPr>
              <w:pStyle w:val="Tab1FirstColGras"/>
              <w:rPr>
                <w:lang w:val="fr-FR"/>
              </w:rPr>
            </w:pPr>
            <w:r>
              <w:rPr>
                <w:lang w:val="fr-FR"/>
              </w:rPr>
              <w:t>Sous-total 4.</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
              <w:rPr>
                <w:lang w:val="fr-FR"/>
              </w:rPr>
            </w:pPr>
            <w:r>
              <w:rPr>
                <w:lang w:val="fr-FR"/>
              </w:rPr>
              <w:t xml:space="preserve"> </w:t>
            </w: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
              <w:rPr>
                <w:lang w:val="fr-FR"/>
              </w:rPr>
            </w:pPr>
            <w:r>
              <w:rPr>
                <w:lang w:val="fr-FR"/>
              </w:rPr>
              <w:t xml:space="preserve"> </w:t>
            </w:r>
          </w:p>
        </w:tc>
      </w:tr>
      <w:tr>
        <w:tblPrEx>
          <w:tblW w:w="5000" w:type="pct"/>
          <w:tblLayout w:type="fixed"/>
          <w:tblLook w:val="04A0"/>
        </w:tblPrEx>
        <w:trPr>
          <w:trHeight w:hRule="exact" w:val="20"/>
        </w:trPr>
        <w:tc>
          <w:tcPr>
            <w:tcW w:w="3200" w:type="dxa"/>
            <w:tcBorders>
              <w:left w:val="single" w:sz="4" w:space="0" w:color="000000"/>
            </w:tcBorders>
            <w:tcMar>
              <w:top w:w="0" w:type="dxa"/>
              <w:left w:w="0" w:type="dxa"/>
              <w:bottom w:w="0" w:type="dxa"/>
              <w:right w:w="0" w:type="dxa"/>
            </w:tcMar>
            <w:vAlign w:val="center"/>
          </w:tcPr>
          <w:p w:rsidR="003C6F6E">
            <w:pPr>
              <w:pStyle w:val="Tab1First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1600" w:type="dxa"/>
            <w:tcBorders>
              <w:left w:val="single" w:sz="4" w:space="0" w:color="000000"/>
              <w:right w:val="single" w:sz="4" w:space="0" w:color="000000"/>
            </w:tcBorders>
            <w:tcMar>
              <w:top w:w="0" w:type="dxa"/>
              <w:left w:w="40" w:type="dxa"/>
              <w:bottom w:w="0" w:type="dxa"/>
              <w:right w:w="0" w:type="dxa"/>
            </w:tcMar>
            <w:vAlign w:val="center"/>
          </w:tcPr>
          <w:p w:rsidR="003C6F6E">
            <w:pPr>
              <w:pStyle w:val="Tab1MiddleColGrasNoContent"/>
              <w:rPr>
                <w:sz w:val="16"/>
                <w:lang w:val="fr-FR"/>
              </w:rPr>
            </w:pPr>
          </w:p>
        </w:tc>
        <w:tc>
          <w:tcPr>
            <w:tcW w:w="2300" w:type="dxa"/>
            <w:tcBorders>
              <w:left w:val="single" w:sz="4" w:space="0" w:color="000000"/>
              <w:right w:val="single" w:sz="4" w:space="0" w:color="000000"/>
            </w:tcBorders>
            <w:tcMar>
              <w:top w:w="0" w:type="dxa"/>
              <w:left w:w="0" w:type="dxa"/>
              <w:bottom w:w="0" w:type="dxa"/>
              <w:right w:w="0" w:type="dxa"/>
            </w:tcMar>
            <w:vAlign w:val="center"/>
          </w:tcPr>
          <w:p w:rsidR="003C6F6E">
            <w:pPr>
              <w:pStyle w:val="Tab1LastColGrasNoContent"/>
              <w:rPr>
                <w:sz w:val="16"/>
                <w:lang w:val="fr-FR"/>
              </w:rPr>
            </w:pPr>
          </w:p>
        </w:tc>
      </w:tr>
      <w:tr>
        <w:tblPrEx>
          <w:tblW w:w="5000" w:type="pct"/>
          <w:tblLayout w:type="fixed"/>
          <w:tblLook w:val="04A0"/>
        </w:tblPrEx>
        <w:trPr>
          <w:trHeight w:val="279"/>
        </w:trPr>
        <w:tc>
          <w:tcPr>
            <w:tcW w:w="3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NoContent"/>
              <w:rPr>
                <w:sz w:val="16"/>
                <w:lang w:val="fr-FR"/>
              </w:rPr>
            </w:pP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1600" w:type="dxa"/>
            <w:tcBorders>
              <w:top w:val="single" w:sz="4" w:space="0" w:color="000000"/>
              <w:left w:val="single" w:sz="4" w:space="0" w:color="000000"/>
              <w:bottom w:val="single" w:sz="4" w:space="0" w:color="000000"/>
              <w:right w:val="single" w:sz="4" w:space="0" w:color="000000"/>
            </w:tcBorders>
            <w:tcMar>
              <w:top w:w="90" w:type="dxa"/>
              <w:left w:w="0" w:type="dxa"/>
              <w:bottom w:w="56" w:type="dxa"/>
              <w:right w:w="0" w:type="dxa"/>
            </w:tcMar>
            <w:vAlign w:val="center"/>
          </w:tcPr>
          <w:p w:rsidR="003C6F6E">
            <w:pPr>
              <w:pStyle w:val="TotalTabMiddleColBordure"/>
              <w:rPr>
                <w:lang w:val="fr-FR"/>
              </w:rPr>
            </w:pPr>
            <w:r>
              <w:rPr>
                <w:lang w:val="fr-FR"/>
              </w:rPr>
              <w:t xml:space="preserve"> </w:t>
            </w:r>
          </w:p>
        </w:tc>
        <w:tc>
          <w:tcPr>
            <w:tcW w:w="23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 xml:space="preserve"> </w:t>
            </w:r>
          </w:p>
        </w:tc>
      </w:tr>
    </w:tbl>
    <w:p w:rsidR="003C6F6E">
      <w:pPr>
        <w:pStyle w:val="TechnicalBookmark"/>
        <w:rPr>
          <w:sz w:val="2"/>
          <w:lang w:val="fr-FR"/>
        </w:rPr>
      </w:pPr>
    </w:p>
    <w:p w:rsidR="003C6F6E">
      <w:pPr>
        <w:pStyle w:val="TableNote"/>
        <w:spacing w:after="15"/>
        <w:rPr>
          <w:lang w:val="fr-FR"/>
        </w:rPr>
      </w:pPr>
      <w:r>
        <w:rPr>
          <w:lang w:val="fr-FR"/>
        </w:rPr>
        <w:t xml:space="preserve">(*) Montant déterminé selon les </w:t>
      </w:r>
      <w:r>
        <w:rPr>
          <w:lang w:val="fr-FR"/>
        </w:rPr>
        <w:t>dispositions du règlement relatif à la présentation des expositions.</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92666F5981BA519EF63484C3410FE175 "" </w:instrText>
      </w:r>
      <w:r>
        <w:rPr>
          <w:lang w:val="fr-FR"/>
        </w:rPr>
        <w:fldChar w:fldCharType="separate"/>
      </w:r>
      <w:bookmarkStart w:id="107" w:name="92666F5981BA519EF63484C3410FE175"/>
      <w:bookmarkEnd w:id="107"/>
      <w:r>
        <w:rPr>
          <w:lang w:val="fr-FR"/>
        </w:rPr>
        <w:fldChar w:fldCharType="end"/>
      </w:r>
    </w:p>
    <w:p w:rsidR="003C6F6E">
      <w:pPr>
        <w:pStyle w:val="H2SPACEBEFORE"/>
        <w:ind w:right="2400"/>
        <w:rPr>
          <w:lang w:val="fr-FR"/>
        </w:rPr>
      </w:pPr>
      <w:r>
        <w:rPr>
          <w:lang w:val="fr-FR"/>
        </w:rPr>
        <w:t>|</w:t>
      </w:r>
    </w:p>
    <w:p w:rsidR="003C6F6E">
      <w:pPr>
        <w:pStyle w:val="H2"/>
        <w:rPr>
          <w:lang w:val="fr-FR"/>
        </w:rPr>
      </w:pPr>
      <w:r>
        <w:rPr>
          <w:lang w:val="fr-FR"/>
        </w:rPr>
        <w:t>Inventaire des instruments financiers à terme ou des opérations à terme de devises utilisés en couverture d'une catégorie de part</w:t>
      </w:r>
    </w:p>
    <w:p w:rsidR="003C6F6E">
      <w:pPr>
        <w:pStyle w:val="RefToc2"/>
        <w:rPr>
          <w:lang w:val="fr-FR"/>
        </w:rPr>
      </w:pPr>
      <w:bookmarkStart w:id="108" w:name="BK_767E7A61112260BD3A36615A069EA1E8"/>
      <w:bookmarkEnd w:id="108"/>
      <w:r>
        <w:rPr>
          <w:lang w:val="fr-FR"/>
        </w:rPr>
        <w:t>Inventaire des instruments financiers à terme ou des opérations à terme de devises utilisés en couverture d'une catégorie de part</w:t>
      </w:r>
    </w:p>
    <w:p w:rsidR="003C6F6E">
      <w:pPr>
        <w:pStyle w:val="TechnicalBookmark"/>
        <w:rPr>
          <w:lang w:val="fr-FR"/>
        </w:rPr>
      </w:pPr>
      <w:r>
        <w:rPr>
          <w:lang w:val="fr-FR"/>
        </w:rPr>
        <w:fldChar w:fldCharType="begin"/>
      </w:r>
      <w:r>
        <w:rPr>
          <w:lang w:val="fr-FR"/>
        </w:rPr>
        <w:instrText xml:space="preserve"> SET 9B8917369C8E97BB9991F079B8BF105A "" </w:instrText>
      </w:r>
      <w:r>
        <w:rPr>
          <w:lang w:val="fr-FR"/>
        </w:rPr>
        <w:fldChar w:fldCharType="separate"/>
      </w:r>
      <w:bookmarkStart w:id="109" w:name="9B8917369C8E97BB9991F079B8BF105A"/>
      <w:bookmarkEnd w:id="109"/>
      <w:r>
        <w:rPr>
          <w:lang w:val="fr-FR"/>
        </w:rPr>
        <w:fldChar w:fldCharType="end"/>
      </w:r>
    </w:p>
    <w:p w:rsidR="003C6F6E">
      <w:pPr>
        <w:pStyle w:val="Text"/>
        <w:spacing w:after="15"/>
        <w:rPr>
          <w:lang w:val="fr-FR"/>
        </w:rPr>
      </w:pPr>
      <w:r>
        <w:rPr>
          <w:lang w:val="fr-FR"/>
        </w:rPr>
        <w:t>L’OPC sous revue n’est pas concerné par cette rubrique.</w:t>
      </w:r>
    </w:p>
    <w:p w:rsidR="003C6F6E">
      <w:pPr>
        <w:pStyle w:val="BreakLine"/>
        <w:rPr>
          <w:lang w:val="fr-FR"/>
        </w:rPr>
      </w:pPr>
      <w:r>
        <w:rPr>
          <w:lang w:val="fr-FR"/>
        </w:rPr>
        <w:t xml:space="preserve"> </w:t>
      </w:r>
    </w:p>
    <w:p w:rsidR="003C6F6E">
      <w:pPr>
        <w:pStyle w:val="TechnicalBookmark"/>
        <w:rPr>
          <w:lang w:val="fr-FR"/>
        </w:rPr>
      </w:pPr>
      <w:r>
        <w:rPr>
          <w:lang w:val="fr-FR"/>
        </w:rPr>
        <w:fldChar w:fldCharType="begin"/>
      </w:r>
      <w:r>
        <w:rPr>
          <w:lang w:val="fr-FR"/>
        </w:rPr>
        <w:instrText xml:space="preserve"> SET E6693465942EECBFDCB</w:instrText>
      </w:r>
      <w:r>
        <w:rPr>
          <w:lang w:val="fr-FR"/>
        </w:rPr>
        <w:instrText xml:space="preserve">C2918C17970A8 "" </w:instrText>
      </w:r>
      <w:r>
        <w:rPr>
          <w:lang w:val="fr-FR"/>
        </w:rPr>
        <w:fldChar w:fldCharType="separate"/>
      </w:r>
      <w:bookmarkStart w:id="110" w:name="E6693465942EECBFDCBC2918C17970A8"/>
      <w:bookmarkEnd w:id="110"/>
      <w:r>
        <w:rPr>
          <w:lang w:val="fr-FR"/>
        </w:rPr>
        <w:fldChar w:fldCharType="end"/>
      </w:r>
    </w:p>
    <w:p w:rsidR="003C6F6E">
      <w:pPr>
        <w:pStyle w:val="H2SPACEBEFORE"/>
        <w:ind w:right="2400"/>
        <w:rPr>
          <w:lang w:val="fr-FR"/>
        </w:rPr>
      </w:pPr>
      <w:r>
        <w:rPr>
          <w:lang w:val="fr-FR"/>
        </w:rPr>
        <w:t>|</w:t>
      </w:r>
    </w:p>
    <w:p w:rsidR="003C6F6E">
      <w:pPr>
        <w:pStyle w:val="H2"/>
        <w:rPr>
          <w:lang w:val="fr-FR"/>
        </w:rPr>
      </w:pPr>
      <w:bookmarkStart w:id="111" w:name="Synthèse_de_l’inventaire"/>
      <w:bookmarkEnd w:id="111"/>
      <w:r>
        <w:rPr>
          <w:lang w:val="fr-FR"/>
        </w:rPr>
        <w:t>Synthèse de l’inventaire</w:t>
      </w:r>
    </w:p>
    <w:p w:rsidR="003C6F6E">
      <w:pPr>
        <w:pStyle w:val="RefToc2"/>
        <w:rPr>
          <w:lang w:val="fr-FR"/>
        </w:rPr>
      </w:pPr>
      <w:bookmarkStart w:id="112" w:name="BK_22038808FD5EFA8B055C6C27819604C2"/>
      <w:bookmarkEnd w:id="112"/>
      <w:r>
        <w:rPr>
          <w:lang w:val="fr-FR"/>
        </w:rPr>
        <w:t>Synthèse de l’inventaire</w:t>
      </w:r>
    </w:p>
    <w:p w:rsidR="003C6F6E">
      <w:pPr>
        <w:pStyle w:val="TechnicalBookmark"/>
        <w:rPr>
          <w:lang w:val="fr-FR"/>
        </w:rPr>
      </w:pPr>
      <w:r>
        <w:rPr>
          <w:lang w:val="fr-FR"/>
        </w:rPr>
        <w:fldChar w:fldCharType="begin"/>
      </w:r>
      <w:r>
        <w:rPr>
          <w:lang w:val="fr-FR"/>
        </w:rPr>
        <w:instrText xml:space="preserve"> SET FB63E41F9E199068033F9558FB0C8CD2 "" </w:instrText>
      </w:r>
      <w:r>
        <w:rPr>
          <w:lang w:val="fr-FR"/>
        </w:rPr>
        <w:fldChar w:fldCharType="separate"/>
      </w:r>
      <w:bookmarkStart w:id="113" w:name="FB63E41F9E199068033F9558FB0C8CD2"/>
      <w:bookmarkEnd w:id="113"/>
      <w:r>
        <w:rPr>
          <w:lang w:val="fr-FR"/>
        </w:rPr>
        <w:fldChar w:fldCharType="end"/>
      </w:r>
    </w:p>
    <w:p w:rsidR="003C6F6E">
      <w:pPr>
        <w:pStyle w:val="TechnicalBookmark"/>
        <w:rPr>
          <w:lang w:val="fr-FR"/>
        </w:rPr>
      </w:pPr>
    </w:p>
    <w:tbl>
      <w:tblPr>
        <w:tblW w:w="5000" w:type="pct"/>
        <w:tblLayout w:type="fixed"/>
        <w:tblLook w:val="04A0"/>
      </w:tblPr>
      <w:tblGrid>
        <w:gridCol w:w="6729"/>
        <w:gridCol w:w="2898"/>
      </w:tblGrid>
      <w:tr>
        <w:tblPrEx>
          <w:tblW w:w="5000" w:type="pct"/>
          <w:tblLayout w:type="fixed"/>
          <w:tblLook w:val="04A0"/>
        </w:tblPrEx>
        <w:trPr>
          <w:trHeight w:val="385"/>
        </w:trPr>
        <w:tc>
          <w:tcPr>
            <w:tcW w:w="7200" w:type="dxa"/>
            <w:tcBorders>
              <w:bottom w:val="single" w:sz="6" w:space="0" w:color="000000"/>
            </w:tcBorders>
            <w:tcMar>
              <w:top w:w="0" w:type="dxa"/>
              <w:left w:w="0" w:type="dxa"/>
              <w:bottom w:w="0" w:type="dxa"/>
              <w:right w:w="0" w:type="dxa"/>
            </w:tcMar>
            <w:vAlign w:val="bottom"/>
          </w:tcPr>
          <w:p w:rsidR="003C6F6E">
            <w:pPr>
              <w:pStyle w:val="EnteteTabNoBordureUpNoGrasNoContent"/>
              <w:rPr>
                <w:sz w:val="16"/>
                <w:lang w:val="fr-FR"/>
              </w:rPr>
            </w:pPr>
          </w:p>
        </w:tc>
        <w:tc>
          <w:tcPr>
            <w:tcW w:w="31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3C6F6E">
            <w:pPr>
              <w:pStyle w:val="EnteteTabLastColBordure"/>
              <w:rPr>
                <w:lang w:val="fr-FR"/>
              </w:rPr>
            </w:pPr>
            <w:r>
              <w:rPr>
                <w:lang w:val="fr-FR"/>
              </w:rPr>
              <w:t>Valeur actuelle présentée au bilan</w:t>
            </w:r>
          </w:p>
        </w:tc>
      </w:tr>
      <w:tr>
        <w:tblPrEx>
          <w:tblW w:w="5000" w:type="pct"/>
          <w:tblLayout w:type="fixed"/>
          <w:tblLook w:val="04A0"/>
        </w:tblPrEx>
        <w:trPr>
          <w:trHeight w:hRule="exact" w:val="21"/>
        </w:trPr>
        <w:tc>
          <w:tcPr>
            <w:tcW w:w="7200" w:type="dxa"/>
            <w:tcBorders>
              <w:top w:val="single" w:sz="4" w:space="0" w:color="000000"/>
              <w:left w:val="single" w:sz="4" w:space="0" w:color="232323"/>
            </w:tcBorders>
            <w:tcMar>
              <w:top w:w="0" w:type="dxa"/>
              <w:left w:w="0" w:type="dxa"/>
              <w:bottom w:w="39" w:type="dxa"/>
              <w:right w:w="0" w:type="dxa"/>
            </w:tcMar>
            <w:vAlign w:val="center"/>
          </w:tcPr>
          <w:p w:rsidR="003C6F6E">
            <w:pPr>
              <w:pStyle w:val="Tab1FirstColNonGrasBordureUpNoContent"/>
              <w:rPr>
                <w:sz w:val="16"/>
                <w:lang w:val="fr-FR"/>
              </w:rPr>
            </w:pP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NoContent"/>
              <w:rPr>
                <w:sz w:val="16"/>
                <w:lang w:val="fr-FR"/>
              </w:rPr>
            </w:pP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Total inventaire des actifs et passifs éligibles (hors IFT)</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211 736 659,78</w:t>
            </w: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 xml:space="preserve">Inventaire des IFT </w:t>
            </w:r>
            <w:r>
              <w:rPr>
                <w:lang w:val="fr-FR"/>
              </w:rPr>
              <w:t>(hors IFT utilisés en couverture de parts émises) :</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NoContent"/>
              <w:rPr>
                <w:sz w:val="16"/>
                <w:lang w:val="fr-FR"/>
              </w:rPr>
            </w:pP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Total opérations à terme de devises</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Total instruments financiers à terme - actions</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-120,00</w:t>
            </w: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Total instruments financiers à terme - taux</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Total instruments financiers à terme - change</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 xml:space="preserve">Total </w:t>
            </w:r>
            <w:r>
              <w:rPr>
                <w:lang w:val="fr-FR"/>
              </w:rPr>
              <w:t>instruments financiers à terme - crédit</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85"/>
        </w:trPr>
        <w:tc>
          <w:tcPr>
            <w:tcW w:w="7200" w:type="dxa"/>
            <w:tcBorders>
              <w:left w:val="single" w:sz="4" w:space="0" w:color="000000"/>
            </w:tcBorders>
            <w:tcMar>
              <w:top w:w="0" w:type="dxa"/>
              <w:left w:w="0" w:type="dxa"/>
              <w:bottom w:w="0" w:type="dxa"/>
              <w:right w:w="0" w:type="dxa"/>
            </w:tcMar>
            <w:vAlign w:val="center"/>
          </w:tcPr>
          <w:p w:rsidR="003C6F6E">
            <w:pPr>
              <w:pStyle w:val="Tab2FirstColNonGras"/>
              <w:rPr>
                <w:lang w:val="fr-FR"/>
              </w:rPr>
            </w:pPr>
            <w:r>
              <w:rPr>
                <w:lang w:val="fr-FR"/>
              </w:rPr>
              <w:t>Total instruments financiers à terme - autres expositions</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Inventaire des instruments financiers à terme utilisés en couverture de parts émises</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Autres actifs (+)</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503 078,22</w:t>
            </w: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Autres passifs (-)</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-887 411,29</w:t>
            </w:r>
          </w:p>
        </w:tc>
      </w:tr>
      <w:tr>
        <w:tblPrEx>
          <w:tblW w:w="5000" w:type="pct"/>
          <w:tblLayout w:type="fixed"/>
          <w:tblLook w:val="04A0"/>
        </w:tblPrEx>
        <w:trPr>
          <w:trHeight w:val="262"/>
        </w:trPr>
        <w:tc>
          <w:tcPr>
            <w:tcW w:w="72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Passifs de financement (-)</w:t>
            </w: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 xml:space="preserve"> </w:t>
            </w:r>
          </w:p>
        </w:tc>
      </w:tr>
      <w:tr>
        <w:tblPrEx>
          <w:tblW w:w="5000" w:type="pct"/>
          <w:tblLayout w:type="fixed"/>
          <w:tblLook w:val="04A0"/>
        </w:tblPrEx>
        <w:trPr>
          <w:trHeight w:hRule="exact" w:val="38"/>
        </w:trPr>
        <w:tc>
          <w:tcPr>
            <w:tcW w:w="7200" w:type="dxa"/>
            <w:tcBorders>
              <w:left w:val="single" w:sz="4" w:space="0" w:color="000000"/>
            </w:tcBorders>
            <w:tcMar>
              <w:top w:w="0" w:type="dxa"/>
              <w:left w:w="0" w:type="dxa"/>
              <w:bottom w:w="22" w:type="dxa"/>
              <w:right w:w="0" w:type="dxa"/>
            </w:tcMar>
            <w:vAlign w:val="center"/>
          </w:tcPr>
          <w:p w:rsidR="003C6F6E">
            <w:pPr>
              <w:pStyle w:val="Tab1FirstColNonGrasNoContent"/>
              <w:rPr>
                <w:sz w:val="16"/>
                <w:lang w:val="fr-FR"/>
              </w:rPr>
            </w:pPr>
          </w:p>
        </w:tc>
        <w:tc>
          <w:tcPr>
            <w:tcW w:w="3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NoContent"/>
              <w:rPr>
                <w:sz w:val="16"/>
                <w:lang w:val="fr-FR"/>
              </w:rPr>
            </w:pPr>
          </w:p>
        </w:tc>
      </w:tr>
      <w:tr>
        <w:tblPrEx>
          <w:tblW w:w="5000" w:type="pct"/>
          <w:tblLayout w:type="fixed"/>
          <w:tblLook w:val="04A0"/>
        </w:tblPrEx>
        <w:trPr>
          <w:trHeight w:val="279"/>
        </w:trPr>
        <w:tc>
          <w:tcPr>
            <w:tcW w:w="7200" w:type="dxa"/>
            <w:tcBorders>
              <w:top w:val="single" w:sz="4" w:space="0" w:color="000000"/>
              <w:left w:val="single" w:sz="4" w:space="0" w:color="000000"/>
              <w:bottom w:val="single" w:sz="4" w:space="0" w:color="000000"/>
            </w:tcBorders>
            <w:tcMar>
              <w:top w:w="90" w:type="dxa"/>
              <w:left w:w="0" w:type="dxa"/>
              <w:bottom w:w="56" w:type="dxa"/>
              <w:right w:w="0" w:type="dxa"/>
            </w:tcMar>
            <w:vAlign w:val="center"/>
          </w:tcPr>
          <w:p w:rsidR="003C6F6E">
            <w:pPr>
              <w:pStyle w:val="TotalTabFirstColBordure"/>
              <w:rPr>
                <w:lang w:val="fr-FR"/>
              </w:rPr>
            </w:pPr>
            <w:r>
              <w:rPr>
                <w:lang w:val="fr-FR"/>
              </w:rPr>
              <w:t>Total = actif net</w:t>
            </w:r>
          </w:p>
        </w:tc>
        <w:tc>
          <w:tcPr>
            <w:tcW w:w="3100" w:type="dxa"/>
            <w:tcBorders>
              <w:top w:val="single" w:sz="4" w:space="0" w:color="232323"/>
              <w:left w:val="single" w:sz="4" w:space="0" w:color="232323"/>
              <w:bottom w:val="single" w:sz="4" w:space="0" w:color="232323"/>
              <w:right w:val="single" w:sz="4" w:space="0" w:color="232323"/>
            </w:tcBorders>
            <w:tcMar>
              <w:top w:w="90" w:type="dxa"/>
              <w:left w:w="0" w:type="dxa"/>
              <w:bottom w:w="56" w:type="dxa"/>
              <w:right w:w="0" w:type="dxa"/>
            </w:tcMar>
            <w:vAlign w:val="center"/>
          </w:tcPr>
          <w:p w:rsidR="003C6F6E">
            <w:pPr>
              <w:pStyle w:val="TotalTabLastColBordure"/>
              <w:rPr>
                <w:lang w:val="fr-FR"/>
              </w:rPr>
            </w:pPr>
            <w:r>
              <w:rPr>
                <w:lang w:val="fr-FR"/>
              </w:rPr>
              <w:t>211 352 206,71</w:t>
            </w:r>
          </w:p>
        </w:tc>
      </w:tr>
    </w:tbl>
    <w:p w:rsidR="003C6F6E">
      <w:pPr>
        <w:pStyle w:val="TechnicalBookmark"/>
        <w:rPr>
          <w:sz w:val="2"/>
          <w:lang w:val="fr-FR"/>
        </w:rPr>
      </w:pPr>
    </w:p>
    <w:p w:rsidR="003C6F6E">
      <w:pPr>
        <w:pStyle w:val="BreakLine"/>
        <w:rPr>
          <w:lang w:val="fr-FR"/>
        </w:rPr>
      </w:pPr>
      <w:r>
        <w:rPr>
          <w:lang w:val="fr-FR"/>
        </w:rPr>
        <w:t xml:space="preserve"> </w:t>
      </w:r>
    </w:p>
    <w:p w:rsidR="003C6F6E">
      <w:pPr>
        <w:pStyle w:val="TechnicalBookmark"/>
        <w:rPr>
          <w:lang w:val="fr-FR"/>
        </w:rPr>
      </w:pPr>
    </w:p>
    <w:tbl>
      <w:tblPr>
        <w:tblW w:w="5000" w:type="pct"/>
        <w:tblLayout w:type="fixed"/>
        <w:tblLook w:val="04A0"/>
      </w:tblPr>
      <w:tblGrid>
        <w:gridCol w:w="4285"/>
        <w:gridCol w:w="1388"/>
        <w:gridCol w:w="1984"/>
        <w:gridCol w:w="1965"/>
      </w:tblGrid>
      <w:tr>
        <w:tblPrEx>
          <w:tblW w:w="5000" w:type="pct"/>
          <w:tblLayout w:type="fixed"/>
          <w:tblLook w:val="04A0"/>
        </w:tblPrEx>
        <w:trPr>
          <w:trHeight w:val="385"/>
        </w:trPr>
        <w:tc>
          <w:tcPr>
            <w:tcW w:w="4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C6F6E">
            <w:pPr>
              <w:pStyle w:val="EnteteTabFirstColBordure"/>
              <w:rPr>
                <w:lang w:val="fr-FR"/>
              </w:rPr>
            </w:pPr>
            <w:r>
              <w:rPr>
                <w:lang w:val="fr-FR"/>
              </w:rPr>
              <w:t>Libellé de la part</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Devise de la part</w:t>
            </w:r>
          </w:p>
        </w:tc>
        <w:tc>
          <w:tcPr>
            <w:tcW w:w="21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Nombre de parts</w:t>
            </w:r>
          </w:p>
        </w:tc>
        <w:tc>
          <w:tcPr>
            <w:tcW w:w="21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3C6F6E">
            <w:pPr>
              <w:pStyle w:val="EnteteTabMiddleColBordure"/>
              <w:rPr>
                <w:lang w:val="fr-FR"/>
              </w:rPr>
            </w:pPr>
            <w:r>
              <w:rPr>
                <w:lang w:val="fr-FR"/>
              </w:rPr>
              <w:t>Valeur liquidative</w:t>
            </w:r>
          </w:p>
        </w:tc>
      </w:tr>
      <w:tr>
        <w:tblPrEx>
          <w:tblW w:w="5000" w:type="pct"/>
          <w:tblLayout w:type="fixed"/>
          <w:tblLook w:val="04A0"/>
        </w:tblPrEx>
        <w:trPr>
          <w:trHeight w:hRule="exact" w:val="45"/>
        </w:trPr>
        <w:tc>
          <w:tcPr>
            <w:tcW w:w="4600" w:type="dxa"/>
            <w:tcBorders>
              <w:left w:val="single" w:sz="4" w:space="0" w:color="000000"/>
            </w:tcBorders>
            <w:tcMar>
              <w:top w:w="0" w:type="dxa"/>
              <w:left w:w="0" w:type="dxa"/>
              <w:bottom w:w="0" w:type="dxa"/>
              <w:right w:w="0" w:type="dxa"/>
            </w:tcMar>
            <w:vAlign w:val="center"/>
          </w:tcPr>
          <w:p w:rsidR="003C6F6E">
            <w:pPr>
              <w:pStyle w:val="Tab3FirstColNonGrasNoContent"/>
              <w:rPr>
                <w:sz w:val="16"/>
                <w:lang w:val="fr-FR"/>
              </w:rPr>
            </w:pPr>
          </w:p>
        </w:tc>
        <w:tc>
          <w:tcPr>
            <w:tcW w:w="148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NoContent"/>
              <w:rPr>
                <w:sz w:val="16"/>
                <w:lang w:val="fr-FR"/>
              </w:rPr>
            </w:pPr>
          </w:p>
        </w:tc>
        <w:tc>
          <w:tcPr>
            <w:tcW w:w="2120" w:type="dxa"/>
            <w:tcBorders>
              <w:left w:val="single" w:sz="4" w:space="0" w:color="000000"/>
              <w:right w:val="single" w:sz="4" w:space="0" w:color="000000"/>
            </w:tcBorders>
            <w:tcMar>
              <w:top w:w="0" w:type="dxa"/>
              <w:left w:w="0" w:type="dxa"/>
              <w:bottom w:w="0" w:type="dxa"/>
              <w:right w:w="0" w:type="dxa"/>
            </w:tcMar>
            <w:vAlign w:val="center"/>
          </w:tcPr>
          <w:p w:rsidR="003C6F6E">
            <w:pPr>
              <w:pStyle w:val="Tab3MiddleColNonGrasNoContent"/>
              <w:rPr>
                <w:sz w:val="16"/>
                <w:lang w:val="fr-FR"/>
              </w:rPr>
            </w:pPr>
          </w:p>
        </w:tc>
        <w:tc>
          <w:tcPr>
            <w:tcW w:w="2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NoContent"/>
              <w:rPr>
                <w:sz w:val="16"/>
                <w:lang w:val="fr-FR"/>
              </w:rPr>
            </w:pPr>
          </w:p>
        </w:tc>
      </w:tr>
      <w:tr>
        <w:tblPrEx>
          <w:tblW w:w="5000" w:type="pct"/>
          <w:tblLayout w:type="fixed"/>
          <w:tblLook w:val="04A0"/>
        </w:tblPrEx>
        <w:trPr>
          <w:trHeight w:val="262"/>
        </w:trPr>
        <w:tc>
          <w:tcPr>
            <w:tcW w:w="4600" w:type="dxa"/>
            <w:tcBorders>
              <w:left w:val="single" w:sz="4" w:space="0" w:color="000000"/>
            </w:tcBorders>
            <w:tcMar>
              <w:top w:w="0" w:type="dxa"/>
              <w:left w:w="0" w:type="dxa"/>
              <w:bottom w:w="22" w:type="dxa"/>
              <w:right w:w="0" w:type="dxa"/>
            </w:tcMar>
            <w:vAlign w:val="center"/>
          </w:tcPr>
          <w:p w:rsidR="003C6F6E">
            <w:pPr>
              <w:pStyle w:val="Tab1FirstColNonGras"/>
              <w:rPr>
                <w:lang w:val="fr-FR"/>
              </w:rPr>
            </w:pPr>
            <w:r>
              <w:rPr>
                <w:lang w:val="fr-FR"/>
              </w:rPr>
              <w:t>Part AMUNDI EUROPE MONDE</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3C6F6E">
            <w:pPr>
              <w:pStyle w:val="Tab1MiddleColNonGrasCentre"/>
              <w:rPr>
                <w:lang w:val="fr-FR"/>
              </w:rPr>
            </w:pPr>
            <w:r>
              <w:rPr>
                <w:lang w:val="fr-FR"/>
              </w:rPr>
              <w:t>EUR</w:t>
            </w:r>
          </w:p>
        </w:tc>
        <w:tc>
          <w:tcPr>
            <w:tcW w:w="212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3 693 924,591</w:t>
            </w:r>
          </w:p>
        </w:tc>
        <w:tc>
          <w:tcPr>
            <w:tcW w:w="2100" w:type="dxa"/>
            <w:tcBorders>
              <w:left w:val="single" w:sz="4" w:space="0" w:color="000000"/>
              <w:right w:val="single" w:sz="4" w:space="0" w:color="000000"/>
            </w:tcBorders>
            <w:tcMar>
              <w:top w:w="0" w:type="dxa"/>
              <w:left w:w="0" w:type="dxa"/>
              <w:bottom w:w="0" w:type="dxa"/>
              <w:right w:w="0" w:type="dxa"/>
            </w:tcMar>
            <w:vAlign w:val="center"/>
          </w:tcPr>
          <w:p w:rsidR="003C6F6E">
            <w:pPr>
              <w:pStyle w:val="Tab3LastColNonGras"/>
              <w:rPr>
                <w:lang w:val="fr-FR"/>
              </w:rPr>
            </w:pPr>
            <w:r>
              <w:rPr>
                <w:lang w:val="fr-FR"/>
              </w:rPr>
              <w:t>57,21</w:t>
            </w:r>
          </w:p>
        </w:tc>
      </w:tr>
      <w:tr>
        <w:tblPrEx>
          <w:tblW w:w="5000" w:type="pct"/>
          <w:tblLayout w:type="fixed"/>
          <w:tblLook w:val="04A0"/>
        </w:tblPrEx>
        <w:trPr>
          <w:trHeight w:hRule="exact" w:val="45"/>
        </w:trPr>
        <w:tc>
          <w:tcPr>
            <w:tcW w:w="4600" w:type="dxa"/>
            <w:tcBorders>
              <w:left w:val="single" w:sz="4" w:space="0" w:color="232323"/>
              <w:bottom w:val="single" w:sz="4" w:space="0" w:color="232323"/>
              <w:right w:val="single" w:sz="4" w:space="0" w:color="232323"/>
            </w:tcBorders>
            <w:tcMar>
              <w:top w:w="0" w:type="dxa"/>
              <w:left w:w="0" w:type="dxa"/>
              <w:bottom w:w="0" w:type="dxa"/>
              <w:right w:w="0" w:type="dxa"/>
            </w:tcMar>
          </w:tcPr>
          <w:p w:rsidR="003C6F6E">
            <w:pPr>
              <w:pStyle w:val="BottomPaddingNoContent"/>
              <w:rPr>
                <w:sz w:val="6"/>
                <w:lang w:val="fr-FR"/>
              </w:rPr>
            </w:pPr>
          </w:p>
        </w:tc>
        <w:tc>
          <w:tcPr>
            <w:tcW w:w="1480" w:type="dxa"/>
            <w:tcBorders>
              <w:left w:val="single" w:sz="4" w:space="0" w:color="232323"/>
              <w:bottom w:val="single" w:sz="4" w:space="0" w:color="232323"/>
              <w:right w:val="single" w:sz="4" w:space="0" w:color="232323"/>
            </w:tcBorders>
            <w:tcMar>
              <w:top w:w="0" w:type="dxa"/>
              <w:left w:w="0" w:type="dxa"/>
              <w:bottom w:w="0" w:type="dxa"/>
              <w:right w:w="0" w:type="dxa"/>
            </w:tcMar>
          </w:tcPr>
          <w:p w:rsidR="003C6F6E">
            <w:pPr>
              <w:pStyle w:val="BottomPaddingNoContent"/>
              <w:rPr>
                <w:sz w:val="6"/>
                <w:lang w:val="fr-FR"/>
              </w:rPr>
            </w:pPr>
          </w:p>
        </w:tc>
        <w:tc>
          <w:tcPr>
            <w:tcW w:w="2120" w:type="dxa"/>
            <w:tcBorders>
              <w:left w:val="single" w:sz="4" w:space="0" w:color="232323"/>
              <w:bottom w:val="single" w:sz="4" w:space="0" w:color="232323"/>
              <w:right w:val="single" w:sz="4" w:space="0" w:color="232323"/>
            </w:tcBorders>
            <w:tcMar>
              <w:top w:w="0" w:type="dxa"/>
              <w:left w:w="0" w:type="dxa"/>
              <w:bottom w:w="0" w:type="dxa"/>
              <w:right w:w="0" w:type="dxa"/>
            </w:tcMar>
          </w:tcPr>
          <w:p w:rsidR="003C6F6E">
            <w:pPr>
              <w:pStyle w:val="BottomPaddingNoContent"/>
              <w:rPr>
                <w:sz w:val="6"/>
                <w:lang w:val="fr-FR"/>
              </w:rPr>
            </w:pPr>
          </w:p>
        </w:tc>
        <w:tc>
          <w:tcPr>
            <w:tcW w:w="2100" w:type="dxa"/>
            <w:tcBorders>
              <w:left w:val="single" w:sz="4" w:space="0" w:color="232323"/>
              <w:bottom w:val="single" w:sz="4" w:space="0" w:color="232323"/>
              <w:right w:val="single" w:sz="4" w:space="0" w:color="232323"/>
            </w:tcBorders>
            <w:tcMar>
              <w:top w:w="0" w:type="dxa"/>
              <w:left w:w="0" w:type="dxa"/>
              <w:bottom w:w="0" w:type="dxa"/>
              <w:right w:w="0" w:type="dxa"/>
            </w:tcMar>
          </w:tcPr>
          <w:p w:rsidR="003C6F6E">
            <w:pPr>
              <w:pStyle w:val="BottomPaddingNoContent"/>
              <w:rPr>
                <w:sz w:val="6"/>
                <w:lang w:val="fr-FR"/>
              </w:rPr>
            </w:pPr>
          </w:p>
        </w:tc>
      </w:tr>
    </w:tbl>
    <w:p w:rsidR="003C6F6E">
      <w:pPr>
        <w:pStyle w:val="TechnicalBookmark"/>
        <w:rPr>
          <w:sz w:val="2"/>
          <w:lang w:val="fr-FR"/>
        </w:rPr>
        <w:sectPr>
          <w:headerReference w:type="default" r:id="rId51"/>
          <w:footerReference w:type="default" r:id="rId52"/>
          <w:pgSz w:w="11900" w:h="16840"/>
          <w:pgMar w:top="2154" w:right="1134" w:bottom="1134" w:left="1134" w:header="400" w:footer="400" w:gutter="0"/>
          <w:cols w:space="720"/>
        </w:sectPr>
      </w:pPr>
    </w:p>
    <w:p w:rsidR="003C6F6E">
      <w:pPr>
        <w:ind w:right="9900"/>
        <w:rPr>
          <w:rFonts w:ascii="Arial" w:eastAsia="Arial" w:hAnsi="Arial" w:cs="Arial"/>
          <w:color w:val="232323"/>
          <w:sz w:val="16"/>
          <w:lang w:val="fr-FR"/>
        </w:rPr>
      </w:pPr>
      <w:bookmarkStart w:id="114" w:name="BACKCOVER_START"/>
      <w:bookmarkEnd w:id="114"/>
    </w:p>
    <w:tbl>
      <w:tblPr>
        <w:tblW w:w="0" w:type="auto"/>
        <w:tblInd w:w="800" w:type="dxa"/>
        <w:tblLayout w:type="fixed"/>
        <w:tblLook w:val="04A0"/>
      </w:tblPr>
      <w:tblGrid>
        <w:gridCol w:w="20"/>
        <w:gridCol w:w="20"/>
        <w:gridCol w:w="6980"/>
        <w:gridCol w:w="580"/>
        <w:gridCol w:w="2600"/>
        <w:gridCol w:w="620"/>
        <w:gridCol w:w="260"/>
      </w:tblGrid>
      <w:tr>
        <w:tblPrEx>
          <w:tblW w:w="0" w:type="auto"/>
          <w:tblInd w:w="800" w:type="dxa"/>
          <w:tblLayout w:type="fixed"/>
          <w:tblLook w:val="04A0"/>
        </w:tblPrEx>
        <w:tc>
          <w:tcPr>
            <w:tcW w:w="20" w:type="dxa"/>
            <w:tcMar>
              <w:top w:w="0" w:type="dxa"/>
              <w:left w:w="0" w:type="dxa"/>
              <w:bottom w:w="0" w:type="dxa"/>
              <w:right w:w="0" w:type="dxa"/>
            </w:tcMar>
          </w:tcPr>
          <w:p w:rsidR="003C6F6E">
            <w:pPr>
              <w:pStyle w:val="NormalNoContent"/>
            </w:pPr>
          </w:p>
        </w:tc>
        <w:tc>
          <w:tcPr>
            <w:tcW w:w="20" w:type="dxa"/>
            <w:tcMar>
              <w:top w:w="0" w:type="dxa"/>
              <w:left w:w="0" w:type="dxa"/>
              <w:bottom w:w="0" w:type="dxa"/>
              <w:right w:w="0" w:type="dxa"/>
            </w:tcMar>
          </w:tcPr>
          <w:p w:rsidR="003C6F6E">
            <w:pPr>
              <w:rPr>
                <w:sz w:val="2"/>
              </w:rPr>
            </w:pPr>
          </w:p>
        </w:tc>
        <w:tc>
          <w:tcPr>
            <w:tcW w:w="6980" w:type="dxa"/>
            <w:tcMar>
              <w:top w:w="0" w:type="dxa"/>
              <w:left w:w="0" w:type="dxa"/>
              <w:bottom w:w="0" w:type="dxa"/>
              <w:right w:w="0" w:type="dxa"/>
            </w:tcMar>
          </w:tcPr>
          <w:p w:rsidR="003C6F6E">
            <w:pPr>
              <w:rPr>
                <w:sz w:val="2"/>
              </w:rPr>
            </w:pPr>
          </w:p>
        </w:tc>
        <w:tc>
          <w:tcPr>
            <w:tcW w:w="580" w:type="dxa"/>
            <w:tcMar>
              <w:top w:w="0" w:type="dxa"/>
              <w:left w:w="0" w:type="dxa"/>
              <w:bottom w:w="0" w:type="dxa"/>
              <w:right w:w="0" w:type="dxa"/>
            </w:tcMar>
          </w:tcPr>
          <w:p w:rsidR="003C6F6E">
            <w:pPr>
              <w:rPr>
                <w:sz w:val="2"/>
              </w:rPr>
            </w:pPr>
          </w:p>
        </w:tc>
        <w:tc>
          <w:tcPr>
            <w:tcW w:w="2600" w:type="dxa"/>
            <w:tcMar>
              <w:top w:w="0" w:type="dxa"/>
              <w:left w:w="0" w:type="dxa"/>
              <w:bottom w:w="0" w:type="dxa"/>
              <w:right w:w="0" w:type="dxa"/>
            </w:tcMar>
          </w:tcPr>
          <w:p w:rsidR="003C6F6E">
            <w:pPr>
              <w:rPr>
                <w:sz w:val="2"/>
              </w:rPr>
            </w:pPr>
          </w:p>
        </w:tc>
        <w:tc>
          <w:tcPr>
            <w:tcW w:w="620" w:type="dxa"/>
            <w:tcMar>
              <w:top w:w="0" w:type="dxa"/>
              <w:left w:w="0" w:type="dxa"/>
              <w:bottom w:w="0" w:type="dxa"/>
              <w:right w:w="0" w:type="dxa"/>
            </w:tcMar>
          </w:tcPr>
          <w:p w:rsidR="003C6F6E">
            <w:pPr>
              <w:rPr>
                <w:sz w:val="2"/>
              </w:rPr>
            </w:pPr>
          </w:p>
        </w:tc>
        <w:tc>
          <w:tcPr>
            <w:tcW w:w="260" w:type="dxa"/>
            <w:tcMar>
              <w:top w:w="0" w:type="dxa"/>
              <w:left w:w="0" w:type="dxa"/>
              <w:bottom w:w="0" w:type="dxa"/>
              <w:right w:w="0" w:type="dxa"/>
            </w:tcMar>
          </w:tcPr>
          <w:p w:rsidR="003C6F6E">
            <w:pPr>
              <w:rPr>
                <w:sz w:val="2"/>
              </w:rPr>
            </w:pPr>
          </w:p>
        </w:tc>
      </w:tr>
      <w:tr>
        <w:tblPrEx>
          <w:tblW w:w="0" w:type="auto"/>
          <w:tblInd w:w="800" w:type="dxa"/>
          <w:tblLayout w:type="fixed"/>
          <w:tblLook w:val="04A0"/>
        </w:tblPrEx>
        <w:trPr>
          <w:trHeight w:val="11805"/>
        </w:trPr>
        <w:tc>
          <w:tcPr>
            <w:tcW w:w="20" w:type="dxa"/>
            <w:tcMar>
              <w:top w:w="0" w:type="dxa"/>
              <w:left w:w="0" w:type="dxa"/>
              <w:bottom w:w="0" w:type="dxa"/>
              <w:right w:w="0" w:type="dxa"/>
            </w:tcMar>
          </w:tcPr>
          <w:p w:rsidR="003C6F6E">
            <w:pPr>
              <w:rPr>
                <w:sz w:val="2"/>
              </w:rPr>
            </w:pPr>
          </w:p>
        </w:tc>
        <w:tc>
          <w:tcPr>
            <w:tcW w:w="20" w:type="dxa"/>
            <w:tcMar>
              <w:top w:w="0" w:type="dxa"/>
              <w:left w:w="0" w:type="dxa"/>
              <w:bottom w:w="0" w:type="dxa"/>
              <w:right w:w="0" w:type="dxa"/>
            </w:tcMar>
          </w:tcPr>
          <w:p w:rsidR="003C6F6E">
            <w:pPr>
              <w:rPr>
                <w:sz w:val="2"/>
              </w:rPr>
            </w:pPr>
          </w:p>
        </w:tc>
        <w:tc>
          <w:tcPr>
            <w:tcW w:w="11040"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r>
        <w:tblPrEx>
          <w:tblW w:w="0" w:type="auto"/>
          <w:tblInd w:w="800" w:type="dxa"/>
          <w:tblLayout w:type="fixed"/>
          <w:tblLook w:val="04A0"/>
        </w:tblPrEx>
        <w:tc>
          <w:tcPr>
            <w:tcW w:w="20" w:type="dxa"/>
            <w:tcMar>
              <w:top w:w="0" w:type="dxa"/>
              <w:left w:w="0" w:type="dxa"/>
              <w:bottom w:w="0" w:type="dxa"/>
              <w:right w:w="0" w:type="dxa"/>
            </w:tcMar>
          </w:tcPr>
          <w:p w:rsidR="003C6F6E">
            <w:pPr>
              <w:rPr>
                <w:sz w:val="2"/>
              </w:rPr>
            </w:pPr>
          </w:p>
        </w:tc>
        <w:tc>
          <w:tcPr>
            <w:tcW w:w="10800" w:type="dxa"/>
            <w:gridSpan w:val="5"/>
            <w:tcMar>
              <w:top w:w="0" w:type="dxa"/>
              <w:left w:w="0" w:type="dxa"/>
              <w:bottom w:w="0" w:type="dxa"/>
              <w:right w:w="0" w:type="dxa"/>
            </w:tcMar>
          </w:tcPr>
          <w:p w:rsidR="003C6F6E">
            <w:pPr>
              <w:pStyle w:val="NormalNoContent"/>
            </w:pPr>
          </w:p>
        </w:tc>
        <w:tc>
          <w:tcPr>
            <w:tcW w:w="260" w:type="dxa"/>
            <w:tcMar>
              <w:top w:w="0" w:type="dxa"/>
              <w:left w:w="0" w:type="dxa"/>
              <w:bottom w:w="0" w:type="dxa"/>
              <w:right w:w="0" w:type="dxa"/>
            </w:tcMar>
          </w:tcPr>
          <w:p w:rsidR="003C6F6E">
            <w:pPr>
              <w:rPr>
                <w:sz w:val="2"/>
              </w:rPr>
            </w:pPr>
          </w:p>
        </w:tc>
      </w:tr>
      <w:tr>
        <w:tblPrEx>
          <w:tblW w:w="0" w:type="auto"/>
          <w:tblInd w:w="800" w:type="dxa"/>
          <w:tblLayout w:type="fixed"/>
          <w:tblLook w:val="04A0"/>
        </w:tblPrEx>
        <w:trPr>
          <w:trHeight w:val="385"/>
        </w:trPr>
        <w:tc>
          <w:tcPr>
            <w:tcW w:w="20" w:type="dxa"/>
            <w:tcMar>
              <w:top w:w="0" w:type="dxa"/>
              <w:left w:w="0" w:type="dxa"/>
              <w:bottom w:w="0" w:type="dxa"/>
              <w:right w:w="0" w:type="dxa"/>
            </w:tcMar>
          </w:tcPr>
          <w:p w:rsidR="003C6F6E">
            <w:pPr>
              <w:rPr>
                <w:sz w:val="2"/>
              </w:rPr>
            </w:pPr>
          </w:p>
        </w:tc>
        <w:tc>
          <w:tcPr>
            <w:tcW w:w="20" w:type="dxa"/>
            <w:tcMar>
              <w:top w:w="0" w:type="dxa"/>
              <w:left w:w="0" w:type="dxa"/>
              <w:bottom w:w="0" w:type="dxa"/>
              <w:right w:w="0" w:type="dxa"/>
            </w:tcMar>
          </w:tcPr>
          <w:p w:rsidR="003C6F6E">
            <w:pPr>
              <w:rPr>
                <w:sz w:val="2"/>
              </w:rPr>
            </w:pPr>
          </w:p>
        </w:tc>
        <w:tc>
          <w:tcPr>
            <w:tcW w:w="6980" w:type="dxa"/>
            <w:tcMar>
              <w:top w:w="0" w:type="dxa"/>
              <w:left w:w="0" w:type="dxa"/>
              <w:bottom w:w="0" w:type="dxa"/>
              <w:right w:w="0" w:type="dxa"/>
            </w:tcMar>
          </w:tcPr>
          <w:p w:rsidR="003C6F6E">
            <w:pPr>
              <w:rPr>
                <w:sz w:val="2"/>
              </w:rPr>
            </w:pPr>
          </w:p>
        </w:tc>
        <w:tc>
          <w:tcPr>
            <w:tcW w:w="4060" w:type="dxa"/>
            <w:gridSpan w:val="4"/>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r>
        <w:tblPrEx>
          <w:tblW w:w="0" w:type="auto"/>
          <w:tblInd w:w="800" w:type="dxa"/>
          <w:tblLayout w:type="fixed"/>
          <w:tblLook w:val="04A0"/>
        </w:tblPrEx>
        <w:trPr>
          <w:trHeight w:val="985"/>
        </w:trPr>
        <w:tc>
          <w:tcPr>
            <w:tcW w:w="20" w:type="dxa"/>
            <w:tcMar>
              <w:top w:w="0" w:type="dxa"/>
              <w:left w:w="0" w:type="dxa"/>
              <w:bottom w:w="0" w:type="dxa"/>
              <w:right w:w="0" w:type="dxa"/>
            </w:tcMar>
          </w:tcPr>
          <w:p w:rsidR="003C6F6E">
            <w:pPr>
              <w:rPr>
                <w:sz w:val="2"/>
              </w:rPr>
            </w:pPr>
          </w:p>
        </w:tc>
        <w:tc>
          <w:tcPr>
            <w:tcW w:w="7000" w:type="dxa"/>
            <w:gridSpan w:val="2"/>
            <w:vMerge w:val="restart"/>
            <w:tcMar>
              <w:top w:w="0" w:type="dxa"/>
              <w:left w:w="0" w:type="dxa"/>
              <w:bottom w:w="0" w:type="dxa"/>
              <w:right w:w="0" w:type="dxa"/>
            </w:tcMar>
          </w:tcPr>
          <w:p w:rsidR="003C6F6E" w:rsidRPr="001D196A">
            <w:pPr>
              <w:pStyle w:val="NormalNoContent"/>
              <w:spacing w:after="20" w:line="45" w:lineRule="exact"/>
              <w:rPr>
                <w:sz w:val="5"/>
                <w:lang w:val="fr-FR"/>
              </w:rPr>
            </w:pPr>
          </w:p>
          <w:p w:rsidR="003C6F6E">
            <w:pPr>
              <w:spacing w:before="20"/>
              <w:rPr>
                <w:rFonts w:ascii="Arial" w:eastAsia="Arial" w:hAnsi="Arial" w:cs="Arial"/>
                <w:color w:val="00A0E3"/>
                <w:sz w:val="20"/>
                <w:lang w:val="fr-FR"/>
              </w:rPr>
            </w:pPr>
            <w:r>
              <w:rPr>
                <w:rFonts w:ascii="Arial" w:eastAsia="Arial" w:hAnsi="Arial" w:cs="Arial"/>
                <w:color w:val="00A0E3"/>
                <w:sz w:val="20"/>
                <w:lang w:val="fr-FR"/>
              </w:rPr>
              <w:t>MENTIONS LÉGALES</w:t>
            </w:r>
          </w:p>
          <w:p w:rsidR="003C6F6E" w:rsidRPr="001D196A">
            <w:pPr>
              <w:pStyle w:val="NormalNoContent"/>
              <w:spacing w:after="15" w:line="240" w:lineRule="exact"/>
              <w:rPr>
                <w:sz w:val="24"/>
                <w:lang w:val="fr-FR"/>
              </w:rPr>
            </w:pPr>
          </w:p>
          <w:p w:rsidR="003C6F6E">
            <w:pPr>
              <w:pStyle w:val="CoverPropertyValue1"/>
              <w:rPr>
                <w:lang w:val="fr-FR"/>
              </w:rPr>
            </w:pPr>
            <w:r>
              <w:rPr>
                <w:lang w:val="fr-FR"/>
              </w:rPr>
              <w:t>Amundi Asset Management</w:t>
            </w:r>
          </w:p>
          <w:p w:rsidR="003C6F6E">
            <w:pPr>
              <w:pStyle w:val="CoverPropertyValue1"/>
              <w:rPr>
                <w:lang w:val="fr-FR"/>
              </w:rPr>
            </w:pPr>
            <w:r>
              <w:rPr>
                <w:lang w:val="fr-FR"/>
              </w:rPr>
              <w:t>Siège social : 91-93 boulevard Pasteur - 75015 Paris - France.</w:t>
            </w:r>
          </w:p>
          <w:p w:rsidR="003C6F6E">
            <w:pPr>
              <w:pStyle w:val="CoverPropertyValue1"/>
              <w:rPr>
                <w:lang w:val="fr-FR"/>
              </w:rPr>
            </w:pPr>
            <w:r>
              <w:rPr>
                <w:lang w:val="fr-FR"/>
              </w:rPr>
              <w:t xml:space="preserve">Adresse postale : 91-93 boulevard Pasteur CS21564 75730 Paris </w:t>
            </w:r>
            <w:r>
              <w:rPr>
                <w:lang w:val="fr-FR"/>
              </w:rPr>
              <w:t>Cedex 15 - France.</w:t>
            </w:r>
          </w:p>
          <w:p w:rsidR="003C6F6E">
            <w:pPr>
              <w:pStyle w:val="CoverPropertyValue1"/>
              <w:rPr>
                <w:lang w:val="fr-FR"/>
              </w:rPr>
            </w:pPr>
            <w:r>
              <w:rPr>
                <w:lang w:val="fr-FR"/>
              </w:rPr>
              <w:t>Tél. +33 (0)1 76 33 30 30- amundi.com</w:t>
            </w:r>
          </w:p>
          <w:p w:rsidR="003C6F6E">
            <w:pPr>
              <w:pStyle w:val="CoverPropertyValue1"/>
              <w:rPr>
                <w:lang w:val="fr-FR"/>
              </w:rPr>
            </w:pPr>
            <w:r>
              <w:rPr>
                <w:lang w:val="fr-FR"/>
              </w:rPr>
              <w:t>Société par Actions Simplifiée - SAS au capital de 1 143 615 555 euros - Société de Gestion de</w:t>
            </w:r>
          </w:p>
          <w:p w:rsidR="003C6F6E">
            <w:pPr>
              <w:pStyle w:val="CoverPropertyValue1"/>
              <w:rPr>
                <w:lang w:val="fr-FR"/>
              </w:rPr>
            </w:pPr>
            <w:r>
              <w:rPr>
                <w:lang w:val="fr-FR"/>
              </w:rPr>
              <w:t>Portefeuille agréée par l'AMF sous le numéro GP 04 000 036.</w:t>
            </w:r>
          </w:p>
          <w:p w:rsidR="003C6F6E">
            <w:pPr>
              <w:pStyle w:val="CoverPropertyValue1"/>
              <w:rPr>
                <w:lang w:val="fr-FR"/>
              </w:rPr>
            </w:pPr>
            <w:r>
              <w:rPr>
                <w:lang w:val="fr-FR"/>
              </w:rPr>
              <w:t>Siren : 437 574 452 RCS Paris - Siret : 4375</w:t>
            </w:r>
            <w:r>
              <w:rPr>
                <w:lang w:val="fr-FR"/>
              </w:rPr>
              <w:t>7445200029 - Code APE : 6630 Z - N° Identification</w:t>
            </w:r>
          </w:p>
          <w:p w:rsidR="003C6F6E">
            <w:pPr>
              <w:pStyle w:val="CoverPropertyValue1"/>
              <w:spacing w:after="150"/>
              <w:rPr>
                <w:lang w:val="fr-FR"/>
              </w:rPr>
            </w:pPr>
            <w:r>
              <w:rPr>
                <w:lang w:val="fr-FR"/>
              </w:rPr>
              <w:t>TVA : FR58437574452.</w:t>
            </w:r>
          </w:p>
          <w:tbl>
            <w:tblPr>
              <w:tblW w:w="0" w:type="auto"/>
              <w:tblLayout w:type="fixed"/>
              <w:tblLook w:val="04A0"/>
            </w:tblPr>
            <w:tblGrid>
              <w:gridCol w:w="1500"/>
            </w:tblGrid>
            <w:tr>
              <w:tblPrEx>
                <w:tblW w:w="0" w:type="auto"/>
                <w:tblLayout w:type="fixed"/>
                <w:tblLook w:val="04A0"/>
              </w:tblPrEx>
              <w:trPr>
                <w:trHeight w:hRule="exact" w:val="65"/>
              </w:trPr>
              <w:tc>
                <w:tcPr>
                  <w:tcW w:w="1500" w:type="dxa"/>
                  <w:shd w:val="clear" w:color="003C64" w:fill="003C64"/>
                  <w:tcMar>
                    <w:top w:w="0" w:type="dxa"/>
                    <w:left w:w="0" w:type="dxa"/>
                    <w:bottom w:w="0" w:type="dxa"/>
                    <w:right w:w="0" w:type="dxa"/>
                  </w:tcMar>
                </w:tcPr>
                <w:p w:rsidR="003C6F6E">
                  <w:pPr>
                    <w:pStyle w:val="NormalNoContent"/>
                  </w:pPr>
                </w:p>
              </w:tc>
            </w:tr>
          </w:tbl>
          <w:p w:rsidR="003C6F6E">
            <w:pPr>
              <w:rPr>
                <w:sz w:val="2"/>
              </w:rPr>
            </w:pPr>
          </w:p>
        </w:tc>
        <w:tc>
          <w:tcPr>
            <w:tcW w:w="4060" w:type="dxa"/>
            <w:gridSpan w:val="4"/>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r>
        <w:tblPrEx>
          <w:tblW w:w="0" w:type="auto"/>
          <w:tblInd w:w="800" w:type="dxa"/>
          <w:tblLayout w:type="fixed"/>
          <w:tblLook w:val="04A0"/>
        </w:tblPrEx>
        <w:trPr>
          <w:trHeight w:val="1185"/>
        </w:trPr>
        <w:tc>
          <w:tcPr>
            <w:tcW w:w="20" w:type="dxa"/>
            <w:tcMar>
              <w:top w:w="0" w:type="dxa"/>
              <w:left w:w="0" w:type="dxa"/>
              <w:bottom w:w="0" w:type="dxa"/>
              <w:right w:w="0" w:type="dxa"/>
            </w:tcMar>
          </w:tcPr>
          <w:p w:rsidR="003C6F6E">
            <w:pPr>
              <w:rPr>
                <w:sz w:val="2"/>
              </w:rPr>
            </w:pPr>
          </w:p>
        </w:tc>
        <w:tc>
          <w:tcPr>
            <w:tcW w:w="7000" w:type="dxa"/>
            <w:gridSpan w:val="2"/>
            <w:vMerge/>
            <w:tcMar>
              <w:top w:w="0" w:type="dxa"/>
              <w:left w:w="0" w:type="dxa"/>
              <w:bottom w:w="0" w:type="dxa"/>
              <w:right w:w="0" w:type="dxa"/>
            </w:tcMar>
          </w:tcPr>
          <w:p w:rsidR="003C6F6E">
            <w:pPr>
              <w:pStyle w:val="NormalNoContent"/>
            </w:pPr>
          </w:p>
        </w:tc>
        <w:tc>
          <w:tcPr>
            <w:tcW w:w="580" w:type="dxa"/>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c>
          <w:tcPr>
            <w:tcW w:w="2600" w:type="dxa"/>
            <w:tcMar>
              <w:top w:w="0" w:type="dxa"/>
              <w:left w:w="0" w:type="dxa"/>
              <w:bottom w:w="0" w:type="dxa"/>
              <w:right w:w="0" w:type="dxa"/>
            </w:tcMar>
          </w:tcPr>
          <w:p w:rsidR="003C6F6E">
            <w:pPr>
              <w:rPr>
                <w:sz w:val="2"/>
              </w:rPr>
            </w:pPr>
            <w:r>
              <w:rPr>
                <w:noProof/>
                <w:lang w:val="fr-FR" w:eastAsia="fr-FR"/>
              </w:rPr>
              <w:drawing>
                <wp:inline distT="0" distB="0" distL="0" distR="0">
                  <wp:extent cx="1625600" cy="75974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5600" cy="759745"/>
                          </a:xfrm>
                          <a:prstGeom prst="rect">
                            <a:avLst/>
                          </a:prstGeom>
                          <a:noFill/>
                          <a:ln>
                            <a:noFill/>
                          </a:ln>
                        </pic:spPr>
                      </pic:pic>
                    </a:graphicData>
                  </a:graphic>
                </wp:inline>
              </w:drawing>
            </w:r>
          </w:p>
        </w:tc>
        <w:tc>
          <w:tcPr>
            <w:tcW w:w="880" w:type="dxa"/>
            <w:gridSpan w:val="2"/>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r>
        <w:tblPrEx>
          <w:tblW w:w="0" w:type="auto"/>
          <w:tblInd w:w="800" w:type="dxa"/>
          <w:tblLayout w:type="fixed"/>
          <w:tblLook w:val="04A0"/>
        </w:tblPrEx>
        <w:trPr>
          <w:trHeight w:val="365"/>
        </w:trPr>
        <w:tc>
          <w:tcPr>
            <w:tcW w:w="20" w:type="dxa"/>
            <w:tcMar>
              <w:top w:w="0" w:type="dxa"/>
              <w:left w:w="0" w:type="dxa"/>
              <w:bottom w:w="0" w:type="dxa"/>
              <w:right w:w="0" w:type="dxa"/>
            </w:tcMar>
          </w:tcPr>
          <w:p w:rsidR="003C6F6E">
            <w:pPr>
              <w:rPr>
                <w:sz w:val="2"/>
              </w:rPr>
            </w:pPr>
          </w:p>
        </w:tc>
        <w:tc>
          <w:tcPr>
            <w:tcW w:w="7000" w:type="dxa"/>
            <w:gridSpan w:val="2"/>
            <w:vMerge/>
            <w:tcMar>
              <w:top w:w="0" w:type="dxa"/>
              <w:left w:w="0" w:type="dxa"/>
              <w:bottom w:w="0" w:type="dxa"/>
              <w:right w:w="0" w:type="dxa"/>
            </w:tcMar>
          </w:tcPr>
          <w:p w:rsidR="003C6F6E">
            <w:pPr>
              <w:pStyle w:val="NormalNoContent"/>
            </w:pPr>
          </w:p>
        </w:tc>
        <w:tc>
          <w:tcPr>
            <w:tcW w:w="58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c>
          <w:tcPr>
            <w:tcW w:w="2600" w:type="dxa"/>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c>
          <w:tcPr>
            <w:tcW w:w="880" w:type="dxa"/>
            <w:gridSpan w:val="2"/>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r>
        <w:tblPrEx>
          <w:tblW w:w="0" w:type="auto"/>
          <w:tblInd w:w="800" w:type="dxa"/>
          <w:tblLayout w:type="fixed"/>
          <w:tblLook w:val="04A0"/>
        </w:tblPrEx>
        <w:trPr>
          <w:trHeight w:val="545"/>
        </w:trPr>
        <w:tc>
          <w:tcPr>
            <w:tcW w:w="20" w:type="dxa"/>
            <w:tcMar>
              <w:top w:w="0" w:type="dxa"/>
              <w:left w:w="0" w:type="dxa"/>
              <w:bottom w:w="0" w:type="dxa"/>
              <w:right w:w="0" w:type="dxa"/>
            </w:tcMar>
          </w:tcPr>
          <w:p w:rsidR="003C6F6E">
            <w:pPr>
              <w:rPr>
                <w:sz w:val="2"/>
              </w:rPr>
            </w:pPr>
          </w:p>
        </w:tc>
        <w:tc>
          <w:tcPr>
            <w:tcW w:w="20" w:type="dxa"/>
            <w:tcMar>
              <w:top w:w="0" w:type="dxa"/>
              <w:left w:w="0" w:type="dxa"/>
              <w:bottom w:w="0" w:type="dxa"/>
              <w:right w:w="0" w:type="dxa"/>
            </w:tcMar>
          </w:tcPr>
          <w:p w:rsidR="003C6F6E">
            <w:pPr>
              <w:rPr>
                <w:sz w:val="2"/>
              </w:rPr>
            </w:pPr>
          </w:p>
        </w:tc>
        <w:tc>
          <w:tcPr>
            <w:tcW w:w="6980" w:type="dxa"/>
            <w:tcMar>
              <w:top w:w="0" w:type="dxa"/>
              <w:left w:w="0" w:type="dxa"/>
              <w:bottom w:w="0" w:type="dxa"/>
              <w:right w:w="0" w:type="dxa"/>
            </w:tcMar>
          </w:tcPr>
          <w:p w:rsidR="003C6F6E">
            <w:pPr>
              <w:rPr>
                <w:sz w:val="2"/>
              </w:rPr>
            </w:pPr>
          </w:p>
        </w:tc>
        <w:tc>
          <w:tcPr>
            <w:tcW w:w="58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c>
          <w:tcPr>
            <w:tcW w:w="260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c>
          <w:tcPr>
            <w:tcW w:w="880" w:type="dxa"/>
            <w:gridSpan w:val="2"/>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3C6F6E">
            <w:pPr>
              <w:pStyle w:val="NormalNoContent"/>
            </w:pPr>
          </w:p>
        </w:tc>
      </w:tr>
    </w:tbl>
    <w:p w:rsidR="003C6F6E">
      <w:pPr>
        <w:ind w:left="9900"/>
        <w:rPr>
          <w:rFonts w:ascii="Arial" w:eastAsia="Arial" w:hAnsi="Arial" w:cs="Arial"/>
          <w:color w:val="232323"/>
          <w:sz w:val="2"/>
          <w:lang w:val="fr-FR"/>
        </w:rPr>
      </w:pPr>
      <w:bookmarkStart w:id="115" w:name="BACKCOVER_END"/>
      <w:bookmarkEnd w:id="115"/>
    </w:p>
    <w:sectPr>
      <w:headerReference w:type="even" r:id="rId53"/>
      <w:headerReference w:type="default" r:id="rId54"/>
      <w:footerReference w:type="even" r:id="rId55"/>
      <w:footerReference w:type="default" r:id="rId56"/>
      <w:headerReference w:type="first" r:id="rId57"/>
      <w:footerReference w:type="first" r:id="rId58"/>
      <w:pgSz w:w="11900" w:h="16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embedRegular r:id="rId1" w:subsetted="1" w:fontKey="{D08F4500-E0E7-4D3C-BFED-D82EBC1B283B}"/>
  </w:font>
  <w:font w:name="Arial">
    <w:panose1 w:val="020B0604020202020204"/>
    <w:charset w:val="00"/>
    <w:family w:val="swiss"/>
    <w:pitch w:val="variable"/>
    <w:sig w:usb0="E0002EFF" w:usb1="C000785B" w:usb2="00000009" w:usb3="00000000" w:csb0="000001FF" w:csb1="00000000"/>
    <w:embedRegular r:id="rId2" w:subsetted="1" w:fontKey="{FAFF9179-C11D-4F53-97EA-B080BC8B7AFA}"/>
    <w:embedBold r:id="rId3" w:subsetted="1" w:fontKey="{7B79C5E2-945A-4FBA-ABF2-3EF77B350562}"/>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embedRegular r:id="rId4" w:subsetted="1" w:fontKey="{8C61BFE2-9F7F-4F27-B160-195426D666D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7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72576"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8" name="MSIPCMff6c4841b3b2e87c7259a04b" descr="{&quot;HashCode&quot;:-1835399402,&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f6c4841b3b2e87c7259a04b" o:spid="_x0000_s2056" type="#_x0000_t202" alt="{&quot;HashCode&quot;:-1835399402,&quot;Height&quot;:842.0,&quot;Width&quot;:595.0,&quot;Placement&quot;:&quot;Footer&quot;,&quot;Index&quot;:&quot;Primary&quot;,&quot;Section&quot;:8,&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73600" o:allowincell="f" filled="f" stroked="f" strokeweight="0.5pt">
              <v:fill o:detectmouseclick="t"/>
              <v:textbox inset=",0,,0">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8</w:t>
          </w:r>
          <w:r>
            <w:rPr>
              <w:lang w:val="fr-FR"/>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74624"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9" name="MSIPCM9c004ed3959d20d2ce9b3e69" descr="{&quot;HashCode&quot;:-1835399402,&quot;Height&quot;:842.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c004ed3959d20d2ce9b3e69" o:spid="_x0000_s2057" type="#_x0000_t202" alt="{&quot;HashCode&quot;:-1835399402,&quot;Height&quot;:842.0,&quot;Width&quot;:595.0,&quot;Placement&quot;:&quot;Footer&quot;,&quot;Index&quot;:&quot;Primary&quot;,&quot;Section&quot;:9,&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75648" o:allowincell="f" filled="f" stroked="f" strokeweight="0.5pt">
              <v:fill o:detectmouseclick="t"/>
              <v:textbox inset=",0,,0">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9</w:t>
          </w:r>
          <w:r>
            <w:rPr>
              <w:lang w:val="fr-FR"/>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76672"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10" name="MSIPCM5a4b41a282dd0f3018fb4806" descr="{&quot;HashCode&quot;:-1835399402,&quot;Height&quot;:842.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a4b41a282dd0f3018fb4806" o:spid="_x0000_s2058" type="#_x0000_t202" alt="{&quot;HashCode&quot;:-1835399402,&quot;Height&quot;:842.0,&quot;Width&quot;:595.0,&quot;Placement&quot;:&quot;Footer&quot;,&quot;Index&quot;:&quot;Primary&quot;,&quot;Section&quot;:10,&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77696" o:allowincell="f" filled="f" stroked="f" strokeweight="0.5pt">
              <v:fill o:detectmouseclick="t"/>
              <v:textbox inset=",0,,0">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10</w:t>
          </w:r>
          <w:r>
            <w:rPr>
              <w:lang w:val="fr-FR"/>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78720"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11" name="MSIPCM42f045fe87f3894cf4c3e91a" descr="{&quot;HashCode&quot;:-1835399402,&quot;Height&quot;:842.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2f045fe87f3894cf4c3e91a" o:spid="_x0000_s2059" type="#_x0000_t202" alt="{&quot;HashCode&quot;:-1835399402,&quot;Height&quot;:842.0,&quot;Width&quot;:595.0,&quot;Placement&quot;:&quot;Footer&quot;,&quot;Index&quot;:&quot;Primary&quot;,&quot;Section&quot;:11,&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79744" o:allowincell="f" filled="f" stroked="f" strokeweight="0.5pt">
              <v:fill o:detectmouseclick="t"/>
              <v:textbox inset=",0,,0">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11</w:t>
          </w:r>
          <w:r>
            <w:rPr>
              <w:lang w:val="fr-FR"/>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12</w:t>
          </w:r>
          <w:r>
            <w:rPr>
              <w:lang w:val="fr-FR"/>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13</w:t>
          </w:r>
          <w:r>
            <w:rPr>
              <w:lang w:val="fr-FR"/>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14</w:t>
          </w:r>
          <w:r>
            <w:rPr>
              <w:lang w:val="fr-FR"/>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15</w:t>
          </w:r>
          <w:r>
            <w:rPr>
              <w:lang w:val="fr-FR"/>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16</w:t>
          </w:r>
          <w:r>
            <w:rPr>
              <w:lang w:val="fr-FR"/>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17</w:t>
          </w:r>
          <w:r>
            <w:rPr>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line="0" w:lineRule="auto"/>
    </w:pPr>
    <w:r>
      <w:rPr>
        <w:noProof/>
        <w:lang w:val="fr-FR" w:eastAsia="fr-F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1" name="MSIPCM4417466cb33c68c39ffce173" descr="{&quot;HashCode&quot;:-18353994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417466cb33c68c39ffce173" o:spid="_x0000_s2049" type="#_x0000_t202" alt="{&quot;HashCode&quot;:-1835399402,&quot;Height&quot;:842.0,&quot;Width&quot;:595.0,&quot;Placement&quot;:&quot;Footer&quot;,&quot;Index&quot;:&quot;Primary&quot;,&quot;Section&quot;:1,&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18</w:t>
          </w:r>
          <w:r>
            <w:rPr>
              <w:lang w:val="fr-FR"/>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19</w:t>
          </w:r>
          <w:r>
            <w:rPr>
              <w:lang w:val="fr-FR"/>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20</w:t>
          </w:r>
          <w:r>
            <w:rPr>
              <w:lang w:val="fr-FR"/>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21</w:t>
          </w:r>
          <w:r>
            <w:rPr>
              <w:lang w:val="fr-FR"/>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 xml:space="preserve">Informations </w:t>
          </w:r>
          <w:r>
            <w:rPr>
              <w:lang w:val="fr-FR"/>
            </w:rPr>
            <w:t>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22</w:t>
          </w:r>
          <w:r>
            <w:rPr>
              <w:lang w:val="fr-FR"/>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line="0"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r>
      <w:rPr>
        <w:noProof/>
        <w:lang w:val="fr-FR" w:eastAsia="fr-F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2" name="MSIPCMfa044110a7db8b44d3d0ffe3" descr="{&quot;HashCode&quot;:-18353994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a044110a7db8b44d3d0ffe3" o:spid="_x0000_s2050" type="#_x0000_t202" alt="{&quot;HashCode&quot;:-1835399402,&quot;Height&quot;:842.0,&quot;Width&quot;:595.0,&quot;Placement&quot;:&quot;Footer&quot;,&quot;Index&quot;:&quot;Primary&quot;,&quot;Section&quot;:2,&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w:t>
          </w:r>
          <w:r>
            <w:rPr>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3" name="MSIPCMd4e64b4db4d5238d536915ff" descr="{&quot;HashCode&quot;:-18353994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4e64b4db4d5238d536915ff" o:spid="_x0000_s2051" type="#_x0000_t202" alt="{&quot;HashCode&quot;:-1835399402,&quot;Height&quot;:842.0,&quot;Width&quot;:595.0,&quot;Placement&quot;:&quot;Footer&quot;,&quot;Index&quot;:&quot;Primary&quot;,&quot;Section&quot;:3,&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w:t>
          </w:r>
          <w:r>
            <w:rPr>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r>
      <w:rPr>
        <w:noProof/>
        <w:lang w:val="fr-FR" w:eastAsia="fr-FR"/>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4" name="MSIPCM11f34edaaa4cebb12d6854fb" descr="{&quot;HashCode&quot;:-18353994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11f34edaaa4cebb12d6854fb" o:spid="_x0000_s2052" type="#_x0000_t202" alt="{&quot;HashCode&quot;:-1835399402,&quot;Height&quot;:842.0,&quot;Width&quot;:595.0,&quot;Placement&quot;:&quot;Footer&quot;,&quot;Index&quot;:&quot;Primary&quot;,&quot;Section&quot;:4,&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65408"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4</w:t>
          </w:r>
          <w:r>
            <w:rPr>
              <w:lang w:val="fr-FR"/>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5" name="MSIPCM739d45388481a09e8cc8fa73" descr="{&quot;HashCode&quot;:-18353994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39d45388481a09e8cc8fa73" o:spid="_x0000_s2053" type="#_x0000_t202" alt="{&quot;HashCode&quot;:-1835399402,&quot;Height&quot;:842.0,&quot;Width&quot;:595.0,&quot;Placement&quot;:&quot;Footer&quot;,&quot;Index&quot;:&quot;Primary&quot;,&quot;Section&quot;:5,&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67456"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5</w:t>
          </w:r>
          <w:r>
            <w:rPr>
              <w:lang w:val="fr-FR"/>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rPr>
        <w:noProof/>
        <w:lang w:val="fr-FR" w:eastAsia="fr-FR"/>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6" name="MSIPCMedc247438171f23d470b1e16" descr="{&quot;HashCode&quot;:-1835399402,&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edc247438171f23d470b1e16" o:spid="_x0000_s2054" type="#_x0000_t202" alt="{&quot;HashCode&quot;:-1835399402,&quot;Height&quot;:842.0,&quot;Width&quot;:595.0,&quot;Placement&quot;:&quot;Footer&quot;,&quot;Index&quot;:&quot;Primary&quot;,&quot;Section&quot;:6,&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69504" o:allowincell="f" filled="f" stroked="f" strokeweight="0.5pt">
              <v:fill o:detectmouseclick="t"/>
              <v:textbox inset=",0,,0">
                <w:txbxContent>
                  <w:p w:rsidR="001D196A" w:rsidRPr="001D196A" w:rsidP="001D196A">
                    <w:pPr>
                      <w:jc w:val="center"/>
                      <w:rPr>
                        <w:rFonts w:ascii="Calibri" w:hAnsi="Calibri" w:cs="Calibri"/>
                        <w:color w:val="000000"/>
                        <w:sz w:val="20"/>
                      </w:rPr>
                    </w:pPr>
                    <w:r w:rsidRPr="001D196A">
                      <w:rPr>
                        <w:rFonts w:ascii="Calibri" w:hAnsi="Calibri" w:cs="Calibri"/>
                        <w:color w:val="000000"/>
                        <w:sz w:val="20"/>
                      </w:rPr>
                      <w:t>Usage Interne / Internal Use</w:t>
                    </w:r>
                  </w:p>
                </w:txbxContent>
              </v:textbox>
            </v:shape>
          </w:pict>
        </mc:Fallback>
      </mc:AlternateContent>
    </w:r>
    <w:r w:rsidR="00EF2C18">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6</w:t>
          </w:r>
          <w:r>
            <w:rPr>
              <w:lang w:val="fr-FR"/>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pStyle w:val="TableNote"/>
      <w:spacing w:after="75"/>
      <w:rPr>
        <w:lang w:val="fr-FR"/>
      </w:rPr>
    </w:pPr>
    <w:r>
      <w:rPr>
        <w:noProof/>
        <w:lang w:val="fr-FR" w:eastAsia="fr-FR"/>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10229215</wp:posOffset>
              </wp:positionV>
              <wp:extent cx="7556500" cy="273050"/>
              <wp:effectExtent l="0" t="0" r="0" b="12700"/>
              <wp:wrapNone/>
              <wp:docPr id="7" name="MSIPCM62774e03844efebf925d15a5" descr="{&quot;HashCode&quot;:-1835399402,&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565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2774e03844efebf925d15a5" o:spid="_x0000_s2055" type="#_x0000_t202" alt="{&quot;HashCode&quot;:-1835399402,&quot;Height&quot;:842.0,&quot;Width&quot;:595.0,&quot;Placement&quot;:&quot;Footer&quot;,&quot;Index&quot;:&quot;Primary&quot;,&quot;Section&quot;:7,&quot;Top&quot;:0.0,&quot;Left&quot;:0.0}" style="width:595pt;height:21.5pt;margin-top:805.45pt;margin-left:0;mso-position-horizontal-relative:page;mso-position-vertical-relative:page;mso-wrap-distance-bottom:0;mso-wrap-distance-left:9pt;mso-wrap-distance-right:9pt;mso-wrap-distance-top:0;mso-wrap-style:square;position:absolute;visibility:visible;v-text-anchor:bottom;z-index:251671552" o:allowincell="f" filled="f" stroked="f" strokeweight="0.5pt">
              <v:fill o:detectmouseclick="t"/>
              <v:textbox inset=",0,,0">
                <w:txbxContent>
                  <w:p w:rsidR="00730769" w:rsidRPr="00730769" w:rsidP="00730769">
                    <w:pPr>
                      <w:jc w:val="center"/>
                      <w:rPr>
                        <w:rFonts w:ascii="Calibri" w:hAnsi="Calibri" w:cs="Calibri"/>
                        <w:color w:val="000000"/>
                        <w:sz w:val="20"/>
                      </w:rPr>
                    </w:pPr>
                    <w:r w:rsidRPr="00730769">
                      <w:rPr>
                        <w:rFonts w:ascii="Calibri" w:hAnsi="Calibri" w:cs="Calibri"/>
                        <w:color w:val="000000"/>
                        <w:sz w:val="20"/>
                      </w:rPr>
                      <w:t>Usage Interne / Internal Use</w:t>
                    </w:r>
                  </w:p>
                </w:txbxContent>
              </v:textbox>
            </v:shape>
          </w:pict>
        </mc:Fallback>
      </mc:AlternateContent>
    </w:r>
  </w:p>
  <w:tbl>
    <w:tblPr>
      <w:tblW w:w="5000" w:type="pct"/>
      <w:tblBorders>
        <w:top w:val="dashSmallGap" w:sz="6" w:space="0" w:color="808080"/>
      </w:tblBorders>
      <w:tblLayout w:type="fixed"/>
      <w:tblLook w:val="04A0"/>
    </w:tblPr>
    <w:tblGrid>
      <w:gridCol w:w="9632"/>
    </w:tblGrid>
    <w:tr>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3C6F6E">
          <w:pPr>
            <w:spacing w:line="20" w:lineRule="exact"/>
            <w:rPr>
              <w:sz w:val="2"/>
            </w:rPr>
          </w:pPr>
        </w:p>
      </w:tc>
    </w:tr>
  </w:tbl>
  <w:p w:rsidR="003C6F6E">
    <w:pPr>
      <w:spacing w:line="45" w:lineRule="exact"/>
      <w:rPr>
        <w:sz w:val="5"/>
      </w:rPr>
    </w:pPr>
    <w:r>
      <w:t xml:space="preserve"> </w:t>
    </w:r>
  </w:p>
  <w:tbl>
    <w:tblPr>
      <w:tblW w:w="5000" w:type="pct"/>
      <w:tblLayout w:type="fixed"/>
      <w:tblLook w:val="04A0"/>
    </w:tblPr>
    <w:tblGrid>
      <w:gridCol w:w="6732"/>
      <w:gridCol w:w="1123"/>
      <w:gridCol w:w="1777"/>
    </w:tblGrid>
    <w:tr>
      <w:tblPrEx>
        <w:tblW w:w="5000" w:type="pct"/>
        <w:tblLayout w:type="fixed"/>
        <w:tblLook w:val="04A0"/>
      </w:tblPrEx>
      <w:trPr>
        <w:trHeight w:val="585"/>
      </w:trPr>
      <w:tc>
        <w:tcPr>
          <w:tcW w:w="7200" w:type="dxa"/>
          <w:tcMar>
            <w:top w:w="0" w:type="dxa"/>
            <w:left w:w="0" w:type="dxa"/>
            <w:bottom w:w="0" w:type="dxa"/>
            <w:right w:w="0" w:type="dxa"/>
          </w:tcMar>
        </w:tcPr>
        <w:p w:rsidR="003C6F6E">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3C6F6E">
          <w:pPr>
            <w:rPr>
              <w:sz w:val="2"/>
            </w:rPr>
          </w:pPr>
        </w:p>
      </w:tc>
      <w:tc>
        <w:tcPr>
          <w:tcW w:w="1900" w:type="dxa"/>
          <w:tcMar>
            <w:top w:w="0" w:type="dxa"/>
            <w:left w:w="0" w:type="dxa"/>
            <w:bottom w:w="0" w:type="dxa"/>
            <w:right w:w="0" w:type="dxa"/>
          </w:tcMar>
        </w:tcPr>
        <w:p w:rsidR="003C6F6E">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7</w:t>
          </w:r>
          <w:r>
            <w:rPr>
              <w:lang w:val="fr-FR"/>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7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line="0"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line="0" w:lineRule="aut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 EUROPE MONDE</w:t>
    </w:r>
  </w:p>
  <w:p w:rsidR="003C6F6E">
    <w:pPr>
      <w:rPr>
        <w:rFonts w:ascii="Arial" w:eastAsia="Arial" w:hAnsi="Arial" w:cs="Arial"/>
        <w:color w:val="232323"/>
        <w:sz w:val="16"/>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F6E">
    <w:pPr>
      <w:spacing w:after="90" w:line="240" w:lineRule="exact"/>
    </w:pPr>
  </w:p>
  <w:p w:rsidR="003C6F6E">
    <w:pPr>
      <w:pStyle w:val="HeaderTitle"/>
      <w:rPr>
        <w:lang w:val="fr-FR"/>
      </w:rPr>
    </w:pPr>
    <w:r>
      <w:rPr>
        <w:lang w:val="fr-FR"/>
      </w:rPr>
      <w:t>OPCVM AMUNDI</w:t>
    </w:r>
    <w:r>
      <w:rPr>
        <w:lang w:val="fr-FR"/>
      </w:rPr>
      <w:t xml:space="preserve"> EUROPE MONDE</w:t>
    </w:r>
  </w:p>
  <w:p w:rsidR="003C6F6E">
    <w:pPr>
      <w:rPr>
        <w:rFonts w:ascii="Arial" w:eastAsia="Arial" w:hAnsi="Arial" w:cs="Arial"/>
        <w:color w:val="232323"/>
        <w:sz w:val="16"/>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embedSystemFonts/>
  <w:saveSubset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6E"/>
    <w:rsid w:val="00192A59"/>
    <w:rsid w:val="001D196A"/>
    <w:rsid w:val="001E21E2"/>
    <w:rsid w:val="0036311A"/>
    <w:rsid w:val="00387CC8"/>
    <w:rsid w:val="003A565B"/>
    <w:rsid w:val="003C1793"/>
    <w:rsid w:val="003C6F6E"/>
    <w:rsid w:val="004066DB"/>
    <w:rsid w:val="004F5291"/>
    <w:rsid w:val="005001FB"/>
    <w:rsid w:val="00730769"/>
    <w:rsid w:val="009F3DBA"/>
    <w:rsid w:val="00B1140A"/>
    <w:rsid w:val="00EF2C18"/>
    <w:rsid w:val="00F06268"/>
    <w:rsid w:val="00F70C70"/>
    <w:rsid w:val="00F82154"/>
    <w:rsid w:val="00FC3CB5"/>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doNotIncludeSubdocsInStats/>
  <w14:docId w14:val="3E41CD8C"/>
  <w15:docId w15:val="{F9091966-07DD-44E8-985A-19DE3401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160"/>
      <w:jc w:val="both"/>
      <w:outlineLvl w:val="0"/>
    </w:pPr>
    <w:rPr>
      <w:rFonts w:ascii="Arial" w:eastAsia="Arial" w:hAnsi="Arial" w:cs="Arial"/>
      <w:b/>
      <w:bCs/>
      <w:color w:val="232323"/>
      <w:kern w:val="32"/>
      <w:sz w:val="36"/>
      <w:szCs w:val="32"/>
    </w:rPr>
  </w:style>
  <w:style w:type="paragraph" w:styleId="Heading2">
    <w:name w:val="heading 2"/>
    <w:basedOn w:val="Normal"/>
    <w:next w:val="Normal"/>
    <w:qFormat/>
    <w:rsid w:val="00EF7B96"/>
    <w:pPr>
      <w:keepNext/>
      <w:spacing w:before="200" w:after="160"/>
      <w:jc w:val="both"/>
      <w:outlineLvl w:val="1"/>
    </w:pPr>
    <w:rPr>
      <w:rFonts w:ascii="Arial" w:eastAsia="Arial" w:hAnsi="Arial" w:cs="Arial"/>
      <w:b/>
      <w:bCs/>
      <w:i/>
      <w:iCs/>
      <w:color w:val="232323"/>
      <w:sz w:val="36"/>
      <w:szCs w:val="28"/>
    </w:rPr>
  </w:style>
  <w:style w:type="paragraph" w:styleId="Heading3">
    <w:name w:val="heading 3"/>
    <w:basedOn w:val="Normal"/>
    <w:next w:val="Normal"/>
    <w:qFormat/>
    <w:rsid w:val="00EF7B96"/>
    <w:pPr>
      <w:keepNext/>
      <w:spacing w:after="160"/>
      <w:jc w:val="both"/>
      <w:outlineLvl w:val="2"/>
    </w:pPr>
    <w:rPr>
      <w:rFonts w:ascii="Arial" w:eastAsia="Arial" w:hAnsi="Arial" w:cs="Arial"/>
      <w:b/>
      <w:bCs/>
      <w:color w:val="232323"/>
      <w:sz w:val="20"/>
      <w:szCs w:val="26"/>
    </w:rPr>
  </w:style>
  <w:style w:type="paragraph" w:styleId="Heading4">
    <w:name w:val="heading 4"/>
    <w:basedOn w:val="Normal"/>
    <w:next w:val="Normal"/>
    <w:qFormat/>
    <w:rsid w:val="00EF7B96"/>
    <w:pPr>
      <w:keepNext/>
      <w:spacing w:after="160"/>
      <w:jc w:val="both"/>
      <w:outlineLvl w:val="3"/>
    </w:pPr>
    <w:rPr>
      <w:rFonts w:ascii="Arial" w:eastAsia="Arial" w:hAnsi="Arial" w:cs="Arial"/>
      <w:b/>
      <w:bCs/>
      <w:color w:val="232323"/>
      <w:sz w:val="20"/>
      <w:szCs w:val="28"/>
    </w:rPr>
  </w:style>
  <w:style w:type="paragraph" w:styleId="Heading5">
    <w:name w:val="heading 5"/>
    <w:basedOn w:val="Normal"/>
    <w:next w:val="Normal"/>
    <w:qFormat/>
    <w:rsid w:val="00EF7B96"/>
    <w:pPr>
      <w:spacing w:before="240" w:after="160"/>
      <w:jc w:val="both"/>
      <w:outlineLvl w:val="4"/>
    </w:pPr>
    <w:rPr>
      <w:rFonts w:ascii="Arial" w:eastAsia="Arial" w:hAnsi="Arial" w:cs="Arial"/>
      <w:b/>
      <w:bCs/>
      <w:i/>
      <w:iCs/>
      <w:color w:val="232323"/>
      <w:sz w:val="32"/>
      <w:szCs w:val="26"/>
    </w:rPr>
  </w:style>
  <w:style w:type="paragraph" w:styleId="Heading6">
    <w:name w:val="heading 6"/>
    <w:basedOn w:val="Normal"/>
    <w:next w:val="Normal"/>
    <w:qFormat/>
    <w:rsid w:val="00EF7B96"/>
    <w:pPr>
      <w:jc w:val="both"/>
      <w:outlineLvl w:val="5"/>
    </w:pPr>
    <w:rPr>
      <w:rFonts w:ascii="Arial" w:eastAsia="Arial" w:hAnsi="Arial" w:cs="Arial"/>
      <w:b/>
      <w:bCs/>
      <w:color w:val="232323"/>
      <w:sz w:val="32"/>
      <w:szCs w:val="22"/>
    </w:rPr>
  </w:style>
  <w:style w:type="paragraph" w:styleId="Heading7">
    <w:name w:val="heading 7"/>
    <w:basedOn w:val="Normal"/>
    <w:next w:val="Normal"/>
    <w:qFormat/>
    <w:rsid w:val="00EF7B96"/>
    <w:pPr>
      <w:jc w:val="both"/>
      <w:outlineLvl w:val="6"/>
    </w:pPr>
    <w:rPr>
      <w:rFonts w:ascii="Arial" w:eastAsia="Arial" w:hAnsi="Arial" w:cs="Arial"/>
      <w:b/>
      <w:color w:val="232323"/>
      <w:sz w:val="36"/>
    </w:rPr>
  </w:style>
  <w:style w:type="paragraph" w:styleId="Heading8">
    <w:name w:val="heading 8"/>
    <w:basedOn w:val="Normal"/>
    <w:next w:val="Normal"/>
    <w:qFormat/>
    <w:rsid w:val="00EF7B96"/>
    <w:pPr>
      <w:spacing w:before="240" w:after="160"/>
      <w:jc w:val="both"/>
      <w:outlineLvl w:val="7"/>
    </w:pPr>
    <w:rPr>
      <w:rFonts w:ascii="Arial" w:eastAsia="Arial" w:hAnsi="Arial" w:cs="Arial"/>
      <w:b/>
      <w:i/>
      <w:iCs/>
      <w:color w:val="232323"/>
      <w:sz w:val="32"/>
    </w:rPr>
  </w:style>
  <w:style w:type="paragraph" w:styleId="Heading9">
    <w:name w:val="heading 9"/>
    <w:basedOn w:val="Normal"/>
    <w:next w:val="Normal"/>
    <w:qFormat/>
    <w:rsid w:val="00EF7B96"/>
    <w:pPr>
      <w:spacing w:before="240" w:after="160"/>
      <w:jc w:val="both"/>
      <w:outlineLvl w:val="8"/>
    </w:pPr>
    <w:rPr>
      <w:rFonts w:ascii="Arial" w:eastAsia="Arial" w:hAnsi="Arial" w:cs="Arial"/>
      <w:b/>
      <w:color w:val="232323"/>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Style">
    <w:name w:val="SimpleStyle"/>
    <w:qFormat/>
    <w:rPr>
      <w:rFonts w:ascii="Arial" w:eastAsia="Arial" w:hAnsi="Arial" w:cs="Arial"/>
      <w:color w:val="232323"/>
      <w:sz w:val="18"/>
    </w:rPr>
  </w:style>
  <w:style w:type="paragraph" w:customStyle="1" w:styleId="SimpleStyleTableau">
    <w:name w:val="SimpleStyleTableau"/>
    <w:qFormat/>
    <w:rPr>
      <w:rFonts w:ascii="Arial" w:eastAsia="Arial" w:hAnsi="Arial" w:cs="Arial"/>
      <w:color w:val="232323"/>
      <w:sz w:val="16"/>
    </w:rPr>
  </w:style>
  <w:style w:type="paragraph" w:customStyle="1" w:styleId="TechnicalBookmark">
    <w:name w:val="TechnicalBookmark"/>
    <w:qFormat/>
    <w:rPr>
      <w:rFonts w:ascii="Arial" w:eastAsia="Arial" w:hAnsi="Arial" w:cs="Arial"/>
      <w:color w:val="000000"/>
      <w:sz w:val="0"/>
    </w:rPr>
  </w:style>
  <w:style w:type="paragraph" w:customStyle="1" w:styleId="H1SPACEBEFORE">
    <w:name w:val="H1_SPACE_BEFORE"/>
    <w:qFormat/>
    <w:rPr>
      <w:rFonts w:ascii="Arial" w:eastAsia="Arial" w:hAnsi="Arial" w:cs="Arial"/>
      <w:color w:val="232323"/>
      <w:sz w:val="2"/>
      <w:shd w:val="clear" w:color="auto" w:fill="FFFFFF"/>
    </w:rPr>
  </w:style>
  <w:style w:type="paragraph" w:customStyle="1" w:styleId="RefToc1">
    <w:name w:val="RefToc1"/>
    <w:qFormat/>
    <w:rPr>
      <w:rFonts w:ascii="Arial" w:eastAsia="Arial" w:hAnsi="Arial" w:cs="Arial"/>
      <w:color w:val="FFFFFF"/>
      <w:sz w:val="2"/>
    </w:rPr>
  </w:style>
  <w:style w:type="paragraph" w:customStyle="1" w:styleId="RefToc2">
    <w:name w:val="RefToc2"/>
    <w:qFormat/>
    <w:rPr>
      <w:rFonts w:ascii="Arial" w:eastAsia="Arial" w:hAnsi="Arial" w:cs="Arial"/>
      <w:color w:val="FFFFFF"/>
      <w:sz w:val="2"/>
    </w:rPr>
  </w:style>
  <w:style w:type="paragraph" w:customStyle="1" w:styleId="RefToc3">
    <w:name w:val="RefToc3"/>
    <w:qFormat/>
    <w:rPr>
      <w:rFonts w:ascii="Arial" w:eastAsia="Arial" w:hAnsi="Arial" w:cs="Arial"/>
      <w:color w:val="FFFFFF"/>
      <w:sz w:val="2"/>
    </w:rPr>
  </w:style>
  <w:style w:type="paragraph" w:customStyle="1" w:styleId="RefToc4">
    <w:name w:val="RefToc4"/>
    <w:qFormat/>
    <w:rPr>
      <w:rFonts w:ascii="Arial" w:eastAsia="Arial" w:hAnsi="Arial" w:cs="Arial"/>
      <w:color w:val="FFFFFF"/>
      <w:sz w:val="2"/>
    </w:rPr>
  </w:style>
  <w:style w:type="paragraph" w:customStyle="1" w:styleId="RefToc5">
    <w:name w:val="RefToc5"/>
    <w:qFormat/>
    <w:rPr>
      <w:rFonts w:ascii="Arial" w:eastAsia="Arial" w:hAnsi="Arial" w:cs="Arial"/>
      <w:color w:val="FFFFFF"/>
      <w:sz w:val="2"/>
    </w:rPr>
  </w:style>
  <w:style w:type="paragraph" w:customStyle="1" w:styleId="RefToc6">
    <w:name w:val="RefToc6"/>
    <w:qFormat/>
    <w:rPr>
      <w:rFonts w:ascii="Arial" w:eastAsia="Arial" w:hAnsi="Arial" w:cs="Arial"/>
      <w:color w:val="FFFFFF"/>
      <w:sz w:val="2"/>
    </w:rPr>
  </w:style>
  <w:style w:type="paragraph" w:customStyle="1" w:styleId="RefToc7">
    <w:name w:val="RefToc7"/>
    <w:qFormat/>
    <w:rPr>
      <w:rFonts w:ascii="Arial" w:eastAsia="Arial" w:hAnsi="Arial" w:cs="Arial"/>
      <w:color w:val="FFFFFF"/>
      <w:sz w:val="2"/>
    </w:rPr>
  </w:style>
  <w:style w:type="paragraph" w:customStyle="1" w:styleId="RefToc8">
    <w:name w:val="RefToc8"/>
    <w:qFormat/>
    <w:rPr>
      <w:rFonts w:ascii="Arial" w:eastAsia="Arial" w:hAnsi="Arial" w:cs="Arial"/>
      <w:color w:val="FFFFFF"/>
      <w:sz w:val="2"/>
    </w:rPr>
  </w:style>
  <w:style w:type="paragraph" w:customStyle="1" w:styleId="RefToc9">
    <w:name w:val="RefToc9"/>
    <w:qFormat/>
    <w:rPr>
      <w:rFonts w:ascii="Arial" w:eastAsia="Arial" w:hAnsi="Arial" w:cs="Arial"/>
      <w:color w:val="FFFFFF"/>
      <w:sz w:val="2"/>
    </w:rPr>
  </w:style>
  <w:style w:type="paragraph" w:customStyle="1" w:styleId="NoRefToc">
    <w:name w:val="NoRefToc"/>
    <w:qFormat/>
    <w:rPr>
      <w:rFonts w:ascii="Arial" w:eastAsia="Arial" w:hAnsi="Arial" w:cs="Arial"/>
      <w:color w:val="FFFFFF"/>
      <w:sz w:val="2"/>
    </w:rPr>
  </w:style>
  <w:style w:type="paragraph" w:customStyle="1" w:styleId="SimpleStyleTop">
    <w:name w:val="SimpleStyleTop"/>
    <w:qFormat/>
    <w:rPr>
      <w:rFonts w:ascii="Arial" w:eastAsia="Arial" w:hAnsi="Arial" w:cs="Arial"/>
      <w:color w:val="232323"/>
      <w:sz w:val="16"/>
    </w:rPr>
  </w:style>
  <w:style w:type="paragraph" w:customStyle="1" w:styleId="TotalTabLastColNoBordureUp">
    <w:name w:val="TotalTab LastCol NoBordureUp"/>
    <w:qFormat/>
    <w:pPr>
      <w:ind w:right="100"/>
      <w:jc w:val="right"/>
    </w:pPr>
    <w:rPr>
      <w:rFonts w:ascii="Arial" w:eastAsia="Arial" w:hAnsi="Arial" w:cs="Arial"/>
      <w:b/>
      <w:color w:val="232323"/>
      <w:sz w:val="16"/>
    </w:rPr>
  </w:style>
  <w:style w:type="paragraph" w:customStyle="1" w:styleId="ContributionStart">
    <w:name w:val="ContributionStart"/>
    <w:qFormat/>
    <w:pPr>
      <w:spacing w:after="60"/>
    </w:pPr>
    <w:rPr>
      <w:rFonts w:ascii="Arial" w:eastAsia="Arial" w:hAnsi="Arial" w:cs="Arial"/>
      <w:color w:val="232323"/>
      <w:sz w:val="12"/>
    </w:rPr>
  </w:style>
  <w:style w:type="paragraph" w:customStyle="1" w:styleId="ContributionEnd">
    <w:name w:val="ContributionEnd"/>
    <w:qFormat/>
    <w:pPr>
      <w:spacing w:after="20"/>
    </w:pPr>
    <w:rPr>
      <w:rFonts w:ascii="Arial" w:eastAsia="Arial" w:hAnsi="Arial" w:cs="Arial"/>
      <w:color w:val="232323"/>
      <w:sz w:val="2"/>
    </w:rPr>
  </w:style>
  <w:style w:type="paragraph" w:customStyle="1" w:styleId="CoverPropertyName">
    <w:name w:val="CoverPropertyName"/>
    <w:basedOn w:val="SimpleStyle"/>
    <w:qFormat/>
    <w:pPr>
      <w:jc w:val="both"/>
    </w:pPr>
    <w:rPr>
      <w:b/>
      <w:color w:val="00274F"/>
      <w:sz w:val="28"/>
    </w:rPr>
  </w:style>
  <w:style w:type="paragraph" w:customStyle="1" w:styleId="CoverPropertyNameCover">
    <w:name w:val="CoverPropertyNameCover"/>
    <w:basedOn w:val="SimpleStyle"/>
    <w:qFormat/>
    <w:rPr>
      <w:color w:val="00274F"/>
      <w:sz w:val="24"/>
    </w:rPr>
  </w:style>
  <w:style w:type="paragraph" w:customStyle="1" w:styleId="CoverReportType">
    <w:name w:val="CoverReportType"/>
    <w:basedOn w:val="SimpleStyle"/>
    <w:qFormat/>
    <w:rPr>
      <w:b/>
      <w:color w:val="00274F"/>
      <w:sz w:val="28"/>
    </w:rPr>
  </w:style>
  <w:style w:type="paragraph" w:customStyle="1" w:styleId="CoverTitle">
    <w:name w:val="CoverTitle"/>
    <w:basedOn w:val="SimpleStyle"/>
    <w:qFormat/>
    <w:pPr>
      <w:jc w:val="both"/>
    </w:pPr>
    <w:rPr>
      <w:b/>
      <w:color w:val="00274F"/>
      <w:sz w:val="52"/>
    </w:rPr>
  </w:style>
  <w:style w:type="paragraph" w:customStyle="1" w:styleId="TableNote">
    <w:name w:val="TableNote"/>
    <w:basedOn w:val="SimpleStyle"/>
    <w:qFormat/>
    <w:pPr>
      <w:ind w:right="-100"/>
      <w:jc w:val="both"/>
    </w:pPr>
    <w:rPr>
      <w:color w:val="000000"/>
      <w:sz w:val="16"/>
    </w:rPr>
  </w:style>
  <w:style w:type="paragraph" w:customStyle="1" w:styleId="HeaderTitle">
    <w:name w:val="HeaderTitle"/>
    <w:basedOn w:val="SimpleStyle"/>
    <w:qFormat/>
    <w:pPr>
      <w:spacing w:before="100" w:line="480" w:lineRule="exact"/>
      <w:ind w:left="-180" w:right="-580"/>
    </w:pPr>
    <w:rPr>
      <w:b/>
      <w:color w:val="009EE0"/>
      <w:sz w:val="44"/>
    </w:rPr>
  </w:style>
  <w:style w:type="paragraph" w:customStyle="1" w:styleId="HeaderTitle2">
    <w:name w:val="HeaderTitle2"/>
    <w:basedOn w:val="SimpleStyle"/>
    <w:qFormat/>
    <w:pPr>
      <w:spacing w:line="480" w:lineRule="exact"/>
      <w:ind w:left="-180" w:right="-580"/>
    </w:pPr>
    <w:rPr>
      <w:color w:val="009EE0"/>
      <w:sz w:val="44"/>
    </w:rPr>
  </w:style>
  <w:style w:type="paragraph" w:customStyle="1" w:styleId="Bookmark">
    <w:name w:val="Bookmark"/>
    <w:basedOn w:val="SimpleStyle"/>
    <w:qFormat/>
    <w:rPr>
      <w:sz w:val="0"/>
    </w:rPr>
  </w:style>
  <w:style w:type="paragraph" w:customStyle="1" w:styleId="H2SPACEBEFORE">
    <w:name w:val="H2_SPACE_BEFORE"/>
    <w:basedOn w:val="H1SPACEBEFORE"/>
    <w:qFormat/>
  </w:style>
  <w:style w:type="paragraph" w:customStyle="1" w:styleId="H3SPACEBEFORE">
    <w:name w:val="H3_SPACE_BEFORE"/>
    <w:basedOn w:val="H1SPACEBEFORE"/>
    <w:qFormat/>
  </w:style>
  <w:style w:type="paragraph" w:customStyle="1" w:styleId="H4SPACEBEFORE">
    <w:name w:val="H4_SPACE_BEFORE"/>
    <w:basedOn w:val="H1SPACEBEFORE"/>
    <w:qFormat/>
  </w:style>
  <w:style w:type="paragraph" w:customStyle="1" w:styleId="H5SPACEBEFORE">
    <w:name w:val="H5_SPACE_BEFORE"/>
    <w:basedOn w:val="H1SPACEBEFORE"/>
    <w:qFormat/>
  </w:style>
  <w:style w:type="paragraph" w:customStyle="1" w:styleId="H1">
    <w:name w:val="H1"/>
    <w:basedOn w:val="SimpleStyle"/>
    <w:qFormat/>
    <w:pPr>
      <w:spacing w:before="240" w:after="160"/>
      <w:jc w:val="both"/>
    </w:pPr>
    <w:rPr>
      <w:b/>
      <w:sz w:val="36"/>
    </w:rPr>
  </w:style>
  <w:style w:type="paragraph" w:customStyle="1" w:styleId="H2">
    <w:name w:val="H2"/>
    <w:basedOn w:val="SimpleStyle"/>
    <w:qFormat/>
    <w:pPr>
      <w:tabs>
        <w:tab w:val="right" w:leader="underscore" w:pos="10300"/>
      </w:tabs>
      <w:spacing w:after="160"/>
      <w:jc w:val="both"/>
    </w:pPr>
    <w:rPr>
      <w:b/>
      <w:sz w:val="24"/>
    </w:rPr>
  </w:style>
  <w:style w:type="paragraph" w:customStyle="1" w:styleId="H3">
    <w:name w:val="H3"/>
    <w:basedOn w:val="SimpleStyle"/>
    <w:qFormat/>
    <w:pPr>
      <w:spacing w:before="160" w:after="160"/>
      <w:jc w:val="both"/>
    </w:pPr>
    <w:rPr>
      <w:b/>
      <w:sz w:val="20"/>
    </w:rPr>
  </w:style>
  <w:style w:type="paragraph" w:customStyle="1" w:styleId="H4">
    <w:name w:val="H4"/>
    <w:basedOn w:val="SimpleStyle"/>
    <w:qFormat/>
    <w:pPr>
      <w:spacing w:after="160"/>
      <w:jc w:val="both"/>
    </w:pPr>
    <w:rPr>
      <w:b/>
      <w:sz w:val="20"/>
    </w:rPr>
  </w:style>
  <w:style w:type="paragraph" w:customStyle="1" w:styleId="H5">
    <w:name w:val="H5"/>
    <w:basedOn w:val="SimpleStyle"/>
    <w:qFormat/>
    <w:pPr>
      <w:spacing w:after="160"/>
      <w:jc w:val="both"/>
    </w:pPr>
    <w:rPr>
      <w:b/>
      <w:sz w:val="35"/>
    </w:rPr>
  </w:style>
  <w:style w:type="paragraph" w:customStyle="1" w:styleId="H6">
    <w:name w:val="H6"/>
    <w:basedOn w:val="SimpleStyle"/>
    <w:qFormat/>
    <w:pPr>
      <w:spacing w:after="100"/>
      <w:jc w:val="both"/>
    </w:pPr>
    <w:rPr>
      <w:b/>
      <w:sz w:val="32"/>
    </w:rPr>
  </w:style>
  <w:style w:type="paragraph" w:customStyle="1" w:styleId="H7">
    <w:name w:val="H7"/>
    <w:basedOn w:val="SimpleStyle"/>
    <w:qFormat/>
    <w:pPr>
      <w:jc w:val="both"/>
    </w:pPr>
    <w:rPr>
      <w:b/>
      <w:sz w:val="36"/>
    </w:rPr>
  </w:style>
  <w:style w:type="paragraph" w:customStyle="1" w:styleId="L1">
    <w:name w:val="L1"/>
    <w:basedOn w:val="SimpleStyle"/>
    <w:qFormat/>
    <w:pPr>
      <w:spacing w:before="200"/>
      <w:jc w:val="both"/>
    </w:pPr>
    <w:rPr>
      <w:b/>
      <w:sz w:val="20"/>
    </w:rPr>
  </w:style>
  <w:style w:type="paragraph" w:customStyle="1" w:styleId="L2">
    <w:name w:val="L2"/>
    <w:basedOn w:val="SimpleStyle"/>
    <w:qFormat/>
    <w:pPr>
      <w:spacing w:before="200"/>
      <w:jc w:val="both"/>
    </w:pPr>
    <w:rPr>
      <w:b/>
      <w:i/>
      <w:sz w:val="20"/>
    </w:rPr>
  </w:style>
  <w:style w:type="paragraph" w:customStyle="1" w:styleId="L3">
    <w:name w:val="L3"/>
    <w:basedOn w:val="SimpleStyle"/>
    <w:qFormat/>
    <w:pPr>
      <w:spacing w:before="200"/>
      <w:jc w:val="both"/>
    </w:pPr>
    <w:rPr>
      <w:b/>
      <w:sz w:val="20"/>
    </w:rPr>
  </w:style>
  <w:style w:type="paragraph" w:customStyle="1" w:styleId="L4">
    <w:name w:val="L4"/>
    <w:basedOn w:val="SimpleStyle"/>
    <w:qFormat/>
    <w:pPr>
      <w:spacing w:before="200"/>
      <w:jc w:val="both"/>
    </w:pPr>
    <w:rPr>
      <w:b/>
      <w:i/>
    </w:rPr>
  </w:style>
  <w:style w:type="paragraph" w:customStyle="1" w:styleId="L5">
    <w:name w:val="L5"/>
    <w:basedOn w:val="SimpleStyle"/>
    <w:qFormat/>
    <w:pPr>
      <w:spacing w:before="200"/>
      <w:jc w:val="both"/>
    </w:pPr>
    <w:rPr>
      <w:sz w:val="20"/>
    </w:rPr>
  </w:style>
  <w:style w:type="paragraph" w:customStyle="1" w:styleId="L6">
    <w:name w:val="L6"/>
    <w:basedOn w:val="SimpleStyle"/>
    <w:qFormat/>
    <w:pPr>
      <w:jc w:val="both"/>
    </w:pPr>
    <w:rPr>
      <w:b/>
      <w:sz w:val="32"/>
    </w:rPr>
  </w:style>
  <w:style w:type="paragraph" w:customStyle="1" w:styleId="L7">
    <w:name w:val="L7"/>
    <w:basedOn w:val="SimpleStyle"/>
    <w:qFormat/>
    <w:pPr>
      <w:jc w:val="both"/>
    </w:pPr>
    <w:rPr>
      <w:b/>
      <w:sz w:val="36"/>
    </w:rPr>
  </w:style>
  <w:style w:type="paragraph" w:customStyle="1" w:styleId="EnteteTabFirstColBordureCentre">
    <w:name w:val="EnteteTab FirstCol Bordure Centre"/>
    <w:basedOn w:val="SimpleStyleTableau"/>
    <w:qFormat/>
    <w:pPr>
      <w:ind w:left="100"/>
      <w:jc w:val="center"/>
    </w:pPr>
    <w:rPr>
      <w:b/>
    </w:rPr>
  </w:style>
  <w:style w:type="paragraph" w:customStyle="1" w:styleId="EnteteTabLastColBordure">
    <w:name w:val="EnteteTab LastCol Bordure"/>
    <w:basedOn w:val="SimpleStyleTableau"/>
    <w:qFormat/>
    <w:pPr>
      <w:jc w:val="center"/>
    </w:pPr>
    <w:rPr>
      <w:b/>
    </w:rPr>
  </w:style>
  <w:style w:type="paragraph" w:customStyle="1" w:styleId="Tab1FirstColNonGras">
    <w:name w:val="Tab1 FirstCol NonGras"/>
    <w:basedOn w:val="SimpleStyleTableau"/>
    <w:qFormat/>
    <w:pPr>
      <w:ind w:left="100" w:right="100"/>
      <w:jc w:val="both"/>
    </w:pPr>
  </w:style>
  <w:style w:type="paragraph" w:customStyle="1" w:styleId="Tab1LastColNonGras">
    <w:name w:val="Tab1 LastCol NonGras"/>
    <w:basedOn w:val="SimpleStyleTableau"/>
    <w:qFormat/>
    <w:pPr>
      <w:ind w:right="100"/>
      <w:jc w:val="right"/>
    </w:pPr>
  </w:style>
  <w:style w:type="paragraph" w:customStyle="1" w:styleId="Tab1FirstColNonGrasBordureDown">
    <w:name w:val="Tab1 FirstCol NonGras BordureDown"/>
    <w:basedOn w:val="SimpleStyleTableau"/>
    <w:qFormat/>
    <w:pPr>
      <w:ind w:left="100" w:right="100"/>
      <w:jc w:val="both"/>
    </w:pPr>
  </w:style>
  <w:style w:type="paragraph" w:customStyle="1" w:styleId="Tab1LastColNonGrasBordureDown">
    <w:name w:val="Tab1 LastCol NonGras  BordureDown"/>
    <w:basedOn w:val="SimpleStyleTableau"/>
    <w:qFormat/>
    <w:pPr>
      <w:ind w:right="100"/>
      <w:jc w:val="right"/>
    </w:pPr>
  </w:style>
  <w:style w:type="paragraph" w:customStyle="1" w:styleId="BreakLine">
    <w:name w:val="BreakLine"/>
    <w:basedOn w:val="SimpleStyle"/>
    <w:qFormat/>
    <w:pPr>
      <w:spacing w:before="60"/>
      <w:jc w:val="both"/>
    </w:pPr>
  </w:style>
  <w:style w:type="paragraph" w:customStyle="1" w:styleId="EnteteTabMiddleColBordure">
    <w:name w:val="EnteteTab MiddleCol Bordure"/>
    <w:basedOn w:val="SimpleStyleTableau"/>
    <w:qFormat/>
    <w:pPr>
      <w:jc w:val="center"/>
    </w:pPr>
    <w:rPr>
      <w:b/>
    </w:rPr>
  </w:style>
  <w:style w:type="paragraph" w:customStyle="1" w:styleId="Tab1MiddleColNonGrasBordureDown">
    <w:name w:val="Tab1 MiddleCol NonGras  BordureDown"/>
    <w:basedOn w:val="SimpleStyleTableau"/>
    <w:qFormat/>
    <w:pPr>
      <w:ind w:right="100"/>
      <w:jc w:val="right"/>
    </w:pPr>
  </w:style>
  <w:style w:type="paragraph" w:customStyle="1" w:styleId="Tab1MiddleColNonGrasBordureDownCentre">
    <w:name w:val="Tab1 MiddleCol NonGras  BordureDown Centre"/>
    <w:basedOn w:val="SimpleStyleTableau"/>
    <w:qFormat/>
    <w:pPr>
      <w:ind w:right="100"/>
      <w:jc w:val="center"/>
    </w:pPr>
  </w:style>
  <w:style w:type="paragraph" w:customStyle="1" w:styleId="FooterTitle">
    <w:name w:val="FooterTitle"/>
    <w:basedOn w:val="SimpleStyle"/>
    <w:qFormat/>
    <w:rPr>
      <w:color w:val="808080"/>
      <w:sz w:val="16"/>
    </w:rPr>
  </w:style>
  <w:style w:type="paragraph" w:customStyle="1" w:styleId="Tab1FirstColTop">
    <w:name w:val="Tab1 FirstCol Top"/>
    <w:basedOn w:val="SimpleStyleTop"/>
    <w:qFormat/>
    <w:pPr>
      <w:ind w:left="100" w:right="100"/>
    </w:pPr>
  </w:style>
  <w:style w:type="paragraph" w:customStyle="1" w:styleId="Tab1MiddleColNonGrasTop">
    <w:name w:val="Tab1 MiddleCol NonGras Top"/>
    <w:basedOn w:val="SimpleStyleTop"/>
    <w:qFormat/>
    <w:pPr>
      <w:ind w:right="100"/>
      <w:jc w:val="right"/>
    </w:pPr>
  </w:style>
  <w:style w:type="paragraph" w:customStyle="1" w:styleId="Tab1LastColNonGrasTop">
    <w:name w:val="Tab1 LastCol NonGras Top"/>
    <w:basedOn w:val="SimpleStyleTop"/>
    <w:qFormat/>
    <w:pPr>
      <w:ind w:right="100"/>
      <w:jc w:val="right"/>
    </w:pPr>
  </w:style>
  <w:style w:type="paragraph" w:customStyle="1" w:styleId="Tab1MiddleColNonGras">
    <w:name w:val="Tab1 MiddleCol NonGras"/>
    <w:basedOn w:val="SimpleStyleTableau"/>
    <w:qFormat/>
    <w:pPr>
      <w:ind w:right="100"/>
      <w:jc w:val="right"/>
    </w:pPr>
  </w:style>
  <w:style w:type="paragraph" w:customStyle="1" w:styleId="TotalTabFirstColNoBordureUp">
    <w:name w:val="TotalTab FirstCol NoBordureUp"/>
    <w:basedOn w:val="SimpleStyleTableau"/>
    <w:qFormat/>
    <w:pPr>
      <w:ind w:left="100" w:right="100"/>
      <w:jc w:val="both"/>
    </w:pPr>
    <w:rPr>
      <w:b/>
      <w:color w:val="000000"/>
    </w:rPr>
  </w:style>
  <w:style w:type="paragraph" w:customStyle="1" w:styleId="TotalTabMiddleColNoBordureUp">
    <w:name w:val="TotalTab MiddleCol NoBordureUp"/>
    <w:basedOn w:val="SimpleStyleTableau"/>
    <w:qFormat/>
    <w:pPr>
      <w:ind w:right="100"/>
      <w:jc w:val="right"/>
    </w:pPr>
    <w:rPr>
      <w:b/>
    </w:rPr>
  </w:style>
  <w:style w:type="paragraph" w:customStyle="1" w:styleId="TotalTabMiddleColNoBordureUpNonGrasCentre">
    <w:name w:val="TotalTab MiddleCol NoBordureUp NonGras Centre"/>
    <w:basedOn w:val="SimpleStyleTableau"/>
    <w:qFormat/>
    <w:pPr>
      <w:ind w:right="100"/>
      <w:jc w:val="center"/>
    </w:pPr>
  </w:style>
  <w:style w:type="paragraph" w:customStyle="1" w:styleId="TotalTabFirstColBordure">
    <w:name w:val="TotalTab FirstCol Bordure"/>
    <w:basedOn w:val="SimpleStyleTableau"/>
    <w:qFormat/>
    <w:pPr>
      <w:ind w:left="100" w:right="100"/>
      <w:jc w:val="both"/>
    </w:pPr>
    <w:rPr>
      <w:b/>
      <w:color w:val="000000"/>
    </w:rPr>
  </w:style>
  <w:style w:type="paragraph" w:customStyle="1" w:styleId="TotalTabMiddleColBordure">
    <w:name w:val="TotalTab MiddleCol Bordure"/>
    <w:basedOn w:val="SimpleStyleTableau"/>
    <w:qFormat/>
    <w:pPr>
      <w:ind w:right="100"/>
      <w:jc w:val="right"/>
    </w:pPr>
    <w:rPr>
      <w:b/>
    </w:rPr>
  </w:style>
  <w:style w:type="paragraph" w:customStyle="1" w:styleId="TotalTabLastColBordure">
    <w:name w:val="TotalTab LastCol Bordure"/>
    <w:basedOn w:val="SimpleStyleTableau"/>
    <w:qFormat/>
    <w:pPr>
      <w:ind w:right="100"/>
      <w:jc w:val="right"/>
    </w:pPr>
    <w:rPr>
      <w:b/>
    </w:rPr>
  </w:style>
  <w:style w:type="paragraph" w:customStyle="1" w:styleId="Tab1BordureGras">
    <w:name w:val="Tab1 Bordure Gras"/>
    <w:basedOn w:val="SimpleStyleTableau"/>
    <w:qFormat/>
    <w:pPr>
      <w:ind w:left="100"/>
    </w:pPr>
    <w:rPr>
      <w:b/>
    </w:rPr>
  </w:style>
  <w:style w:type="paragraph" w:customStyle="1" w:styleId="Tab1LastBordureGras">
    <w:name w:val="Tab1 Last Bordure Gras"/>
    <w:basedOn w:val="SimpleStyleTableau"/>
    <w:qFormat/>
    <w:pPr>
      <w:jc w:val="center"/>
    </w:pPr>
    <w:rPr>
      <w:b/>
    </w:rPr>
  </w:style>
  <w:style w:type="paragraph" w:customStyle="1" w:styleId="TotalTabFirstColBordureNonGras">
    <w:name w:val="TotalTab FirstCol Bordure NonGras"/>
    <w:basedOn w:val="SimpleStyleTableau"/>
    <w:qFormat/>
    <w:pPr>
      <w:ind w:left="100" w:right="100"/>
      <w:jc w:val="both"/>
    </w:pPr>
    <w:rPr>
      <w:color w:val="000000"/>
    </w:rPr>
  </w:style>
  <w:style w:type="paragraph" w:customStyle="1" w:styleId="TotalTabMiddleColBordureNonGras">
    <w:name w:val="TotalTab MiddleCol Bordure NonGras"/>
    <w:basedOn w:val="SimpleStyleTableau"/>
    <w:qFormat/>
    <w:pPr>
      <w:ind w:right="100"/>
      <w:jc w:val="right"/>
    </w:pPr>
  </w:style>
  <w:style w:type="paragraph" w:customStyle="1" w:styleId="TotalTabLastColBordureNonGras">
    <w:name w:val="TotalTab LastCol Bordure NonGras"/>
    <w:basedOn w:val="SimpleStyleTableau"/>
    <w:qFormat/>
    <w:pPr>
      <w:ind w:right="100"/>
      <w:jc w:val="right"/>
    </w:pPr>
  </w:style>
  <w:style w:type="paragraph" w:customStyle="1" w:styleId="Contribution">
    <w:name w:val="Contribution"/>
    <w:basedOn w:val="SimpleStyle"/>
    <w:qFormat/>
    <w:pPr>
      <w:jc w:val="both"/>
    </w:pPr>
    <w:rPr>
      <w:sz w:val="20"/>
    </w:rPr>
  </w:style>
  <w:style w:type="paragraph" w:customStyle="1" w:styleId="TextBold">
    <w:name w:val="TextBold"/>
    <w:basedOn w:val="SimpleStyle"/>
    <w:qFormat/>
    <w:pPr>
      <w:spacing w:line="300" w:lineRule="atLeast"/>
      <w:jc w:val="both"/>
    </w:pPr>
    <w:rPr>
      <w:b/>
      <w:sz w:val="20"/>
    </w:rPr>
  </w:style>
  <w:style w:type="paragraph" w:customStyle="1" w:styleId="Tab1MiddleColBordure">
    <w:name w:val="Tab1 MiddleCol Bordure"/>
    <w:basedOn w:val="SimpleStyleTableau"/>
    <w:qFormat/>
    <w:pPr>
      <w:jc w:val="right"/>
    </w:pPr>
  </w:style>
  <w:style w:type="paragraph" w:customStyle="1" w:styleId="Tab1FirstColNonGrasBordureUp">
    <w:name w:val="Tab1 FirstCol NonGras BordureUp"/>
    <w:basedOn w:val="SimpleStyleTableau"/>
    <w:qFormat/>
    <w:pPr>
      <w:ind w:left="100" w:right="100"/>
      <w:jc w:val="both"/>
    </w:pPr>
  </w:style>
  <w:style w:type="paragraph" w:customStyle="1" w:styleId="Tab1MiddleColNonGrasBordureUp">
    <w:name w:val="Tab1 MiddleCol NonGras BordureUp"/>
    <w:basedOn w:val="SimpleStyleTableau"/>
    <w:qFormat/>
    <w:pPr>
      <w:ind w:right="100"/>
      <w:jc w:val="right"/>
    </w:pPr>
  </w:style>
  <w:style w:type="paragraph" w:customStyle="1" w:styleId="TotalTabMiddleColNoBordureUpNonGras">
    <w:name w:val="TotalTab MiddleCol NoBordureUp NonGras"/>
    <w:basedOn w:val="SimpleStyleTableau"/>
    <w:qFormat/>
    <w:pPr>
      <w:ind w:right="100"/>
      <w:jc w:val="right"/>
    </w:pPr>
  </w:style>
  <w:style w:type="paragraph" w:customStyle="1" w:styleId="Tab1LastColNonGrasBordureUp">
    <w:name w:val="Tab1 LastCol NonGras BordureUp"/>
    <w:basedOn w:val="SimpleStyleTableau"/>
    <w:qFormat/>
    <w:pPr>
      <w:ind w:right="100"/>
      <w:jc w:val="right"/>
    </w:pPr>
  </w:style>
  <w:style w:type="paragraph" w:customStyle="1" w:styleId="TotalTabFirstColBordureNoColor">
    <w:name w:val="TotalTab FirstCol Bordure NoColor"/>
    <w:basedOn w:val="SimpleStyleTableau"/>
    <w:qFormat/>
    <w:pPr>
      <w:ind w:left="100" w:right="100"/>
      <w:jc w:val="both"/>
    </w:pPr>
    <w:rPr>
      <w:b/>
      <w:color w:val="000000"/>
    </w:rPr>
  </w:style>
  <w:style w:type="paragraph" w:customStyle="1" w:styleId="TotalTabMiddleColBordureNoColor">
    <w:name w:val="TotalTab MiddleCol Bordure NoColor"/>
    <w:basedOn w:val="SimpleStyleTableau"/>
    <w:qFormat/>
    <w:pPr>
      <w:ind w:right="100"/>
      <w:jc w:val="right"/>
    </w:pPr>
    <w:rPr>
      <w:b/>
    </w:rPr>
  </w:style>
  <w:style w:type="paragraph" w:customStyle="1" w:styleId="TotalTabLastColBordureNoColor">
    <w:name w:val="TotalTab LastCol Bordure NoColor"/>
    <w:basedOn w:val="SimpleStyleTableau"/>
    <w:qFormat/>
    <w:pPr>
      <w:ind w:right="100"/>
      <w:jc w:val="right"/>
    </w:pPr>
    <w:rPr>
      <w:b/>
    </w:rPr>
  </w:style>
  <w:style w:type="paragraph" w:customStyle="1" w:styleId="EnteteTabFirstColBordure">
    <w:name w:val="EnteteTab FirstCol Bordure"/>
    <w:basedOn w:val="SimpleStyleTableau"/>
    <w:qFormat/>
    <w:pPr>
      <w:ind w:left="100"/>
    </w:pPr>
    <w:rPr>
      <w:b/>
    </w:rPr>
  </w:style>
  <w:style w:type="paragraph" w:customStyle="1" w:styleId="Tab1FirstColGras">
    <w:name w:val="Tab1 FirstCol Gras"/>
    <w:basedOn w:val="SimpleStyleTableau"/>
    <w:qFormat/>
    <w:pPr>
      <w:ind w:left="100" w:right="100"/>
      <w:jc w:val="both"/>
    </w:pPr>
    <w:rPr>
      <w:b/>
      <w:color w:val="000000"/>
      <w:shd w:val="clear" w:color="auto" w:fill="FFFFFF"/>
    </w:rPr>
  </w:style>
  <w:style w:type="paragraph" w:customStyle="1" w:styleId="Tab1MiddleColGras">
    <w:name w:val="Tab1 MiddleCol Gras"/>
    <w:basedOn w:val="SimpleStyleTableau"/>
    <w:qFormat/>
    <w:pPr>
      <w:ind w:right="100"/>
      <w:jc w:val="right"/>
    </w:pPr>
    <w:rPr>
      <w:b/>
      <w:color w:val="000000"/>
    </w:rPr>
  </w:style>
  <w:style w:type="paragraph" w:customStyle="1" w:styleId="Tab1LastColGras">
    <w:name w:val="Tab1 LastCol Gras"/>
    <w:basedOn w:val="SimpleStyleTableau"/>
    <w:qFormat/>
    <w:pPr>
      <w:ind w:right="100"/>
      <w:jc w:val="right"/>
    </w:pPr>
    <w:rPr>
      <w:b/>
    </w:rPr>
  </w:style>
  <w:style w:type="paragraph" w:customStyle="1" w:styleId="Tab1MiddleColNonGrasCentre">
    <w:name w:val="Tab1 MiddleCol NonGras Centre"/>
    <w:basedOn w:val="SimpleStyleTableau"/>
    <w:qFormat/>
    <w:pPr>
      <w:jc w:val="center"/>
    </w:pPr>
  </w:style>
  <w:style w:type="paragraph" w:customStyle="1" w:styleId="Tab3FirstColNonGras">
    <w:name w:val="Tab3 FirstCol NonGras"/>
    <w:basedOn w:val="SimpleStyleTableau"/>
    <w:qFormat/>
    <w:pPr>
      <w:ind w:left="360" w:right="100"/>
      <w:jc w:val="both"/>
    </w:pPr>
  </w:style>
  <w:style w:type="paragraph" w:customStyle="1" w:styleId="Tab3MiddleColNonGras">
    <w:name w:val="Tab3 MiddleCol NonGras"/>
    <w:basedOn w:val="SimpleStyleTableau"/>
    <w:qFormat/>
    <w:pPr>
      <w:ind w:right="100"/>
      <w:jc w:val="right"/>
    </w:pPr>
  </w:style>
  <w:style w:type="paragraph" w:customStyle="1" w:styleId="Tab3LastColNonGras">
    <w:name w:val="Tab3 LastCol NonGras"/>
    <w:basedOn w:val="SimpleStyleTableau"/>
    <w:qFormat/>
    <w:pPr>
      <w:ind w:right="100"/>
      <w:jc w:val="right"/>
    </w:pPr>
  </w:style>
  <w:style w:type="paragraph" w:customStyle="1" w:styleId="Tab1FirstColNonGrasLeft">
    <w:name w:val="Tab1 FirstCol NonGras Left"/>
    <w:basedOn w:val="SimpleStyleTableau"/>
    <w:qFormat/>
    <w:pPr>
      <w:ind w:left="100" w:right="100"/>
    </w:pPr>
  </w:style>
  <w:style w:type="paragraph" w:customStyle="1" w:styleId="Text">
    <w:name w:val="Text"/>
    <w:basedOn w:val="SimpleStyle"/>
    <w:qFormat/>
    <w:pPr>
      <w:jc w:val="both"/>
    </w:pPr>
    <w:rPr>
      <w:sz w:val="20"/>
    </w:rPr>
  </w:style>
  <w:style w:type="paragraph" w:customStyle="1" w:styleId="EnteteTabNoBordureUpNoGras">
    <w:name w:val="EnteteTab NoBordureUp NoGras"/>
    <w:basedOn w:val="SimpleStyleTableau"/>
    <w:qFormat/>
    <w:pPr>
      <w:jc w:val="right"/>
    </w:pPr>
  </w:style>
  <w:style w:type="paragraph" w:customStyle="1" w:styleId="Tab2FirstColNonGras">
    <w:name w:val="Tab2 FirstCol NonGras"/>
    <w:basedOn w:val="SimpleStyleTableau"/>
    <w:qFormat/>
    <w:pPr>
      <w:ind w:left="200" w:right="100"/>
      <w:jc w:val="both"/>
    </w:pPr>
  </w:style>
  <w:style w:type="paragraph" w:customStyle="1" w:styleId="BottomPadding">
    <w:name w:val="BottomPadding"/>
    <w:basedOn w:val="SimpleStyle"/>
    <w:qFormat/>
    <w:rPr>
      <w:sz w:val="6"/>
    </w:rPr>
  </w:style>
  <w:style w:type="paragraph" w:customStyle="1" w:styleId="CoverPropertyValue1">
    <w:name w:val="CoverPropertyValue1"/>
    <w:basedOn w:val="SimpleStyle"/>
    <w:qFormat/>
    <w:pPr>
      <w:jc w:val="both"/>
    </w:pPr>
    <w:rPr>
      <w:color w:val="646464"/>
      <w:sz w:val="16"/>
    </w:rPr>
  </w:style>
  <w:style w:type="paragraph" w:customStyle="1" w:styleId="CoverPropertyValue">
    <w:name w:val="CoverPropertyValue"/>
    <w:basedOn w:val="CoverPropertyName"/>
    <w:qFormat/>
    <w:rPr>
      <w:b w:val="0"/>
      <w:sz w:val="24"/>
    </w:rPr>
  </w:style>
  <w:style w:type="paragraph" w:customStyle="1" w:styleId="Footnote1">
    <w:name w:val="Footnote1"/>
    <w:basedOn w:val="TableNote"/>
    <w:qFormat/>
    <w:pPr>
      <w:ind w:right="0"/>
    </w:pPr>
  </w:style>
  <w:style w:type="paragraph" w:customStyle="1" w:styleId="Footnote2">
    <w:name w:val="Footnote2"/>
    <w:basedOn w:val="TableNote"/>
    <w:qFormat/>
    <w:pPr>
      <w:ind w:right="0"/>
    </w:pPr>
  </w:style>
  <w:style w:type="paragraph" w:customStyle="1" w:styleId="Footnote3">
    <w:name w:val="Footnote3"/>
    <w:basedOn w:val="TableNote"/>
    <w:qFormat/>
    <w:pPr>
      <w:ind w:right="0"/>
    </w:pPr>
  </w:style>
  <w:style w:type="paragraph" w:customStyle="1" w:styleId="Footnote4">
    <w:name w:val="Footnote4"/>
    <w:basedOn w:val="TableNote"/>
    <w:qFormat/>
    <w:pPr>
      <w:ind w:right="0"/>
    </w:pPr>
  </w:style>
  <w:style w:type="paragraph" w:customStyle="1" w:styleId="Footnote5">
    <w:name w:val="Footnote5"/>
    <w:basedOn w:val="TableNote"/>
    <w:qFormat/>
    <w:pPr>
      <w:ind w:right="0"/>
    </w:pPr>
  </w:style>
  <w:style w:type="paragraph" w:customStyle="1" w:styleId="Footnote6">
    <w:name w:val="Footnote6"/>
    <w:basedOn w:val="TableNote"/>
    <w:qFormat/>
    <w:pPr>
      <w:ind w:right="0"/>
    </w:pPr>
  </w:style>
  <w:style w:type="paragraph" w:customStyle="1" w:styleId="Footnote7">
    <w:name w:val="Footnote7"/>
    <w:basedOn w:val="TableNote"/>
    <w:qFormat/>
    <w:pPr>
      <w:ind w:right="0"/>
    </w:pPr>
  </w:style>
  <w:style w:type="paragraph" w:customStyle="1" w:styleId="Footnote8">
    <w:name w:val="Footnote8"/>
    <w:basedOn w:val="TableNote"/>
    <w:qFormat/>
    <w:pPr>
      <w:ind w:right="0"/>
    </w:pPr>
  </w:style>
  <w:style w:type="paragraph" w:customStyle="1" w:styleId="Footnote9">
    <w:name w:val="Footnote9"/>
    <w:basedOn w:val="TableNote"/>
    <w:qFormat/>
    <w:pPr>
      <w:ind w:right="0"/>
    </w:pPr>
  </w:style>
  <w:style w:type="paragraph" w:customStyle="1" w:styleId="L8">
    <w:name w:val="L8"/>
    <w:basedOn w:val="L5"/>
    <w:qFormat/>
  </w:style>
  <w:style w:type="paragraph" w:customStyle="1" w:styleId="L9">
    <w:name w:val="L9"/>
    <w:basedOn w:val="L5"/>
    <w:qFormat/>
  </w:style>
  <w:style w:type="paragraph" w:customStyle="1" w:styleId="H8">
    <w:name w:val="H8"/>
    <w:basedOn w:val="H5"/>
    <w:qFormat/>
  </w:style>
  <w:style w:type="paragraph" w:customStyle="1" w:styleId="H9">
    <w:name w:val="H9"/>
    <w:basedOn w:val="H5"/>
    <w:qFormat/>
  </w:style>
  <w:style w:type="paragraph" w:customStyle="1" w:styleId="FooterIndex">
    <w:name w:val="FooterIndex"/>
    <w:basedOn w:val="FooterTitle"/>
    <w:qFormat/>
    <w:pPr>
      <w:jc w:val="right"/>
    </w:pPr>
    <w:rPr>
      <w:color w:val="000000"/>
    </w:rPr>
  </w:style>
  <w:style w:type="paragraph" w:customStyle="1" w:styleId="Text1">
    <w:name w:val="Text1"/>
    <w:basedOn w:val="Text"/>
    <w:qFormat/>
  </w:style>
  <w:style w:type="paragraph" w:customStyle="1" w:styleId="Text2">
    <w:name w:val="Text2"/>
    <w:basedOn w:val="Text"/>
    <w:qFormat/>
  </w:style>
  <w:style w:type="paragraph" w:customStyle="1" w:styleId="Text3">
    <w:name w:val="Text3"/>
    <w:basedOn w:val="Text"/>
    <w:qFormat/>
  </w:style>
  <w:style w:type="paragraph" w:customStyle="1" w:styleId="Text4">
    <w:name w:val="Text4"/>
    <w:basedOn w:val="Text"/>
    <w:qFormat/>
  </w:style>
  <w:style w:type="paragraph" w:customStyle="1" w:styleId="Text5">
    <w:name w:val="Text5"/>
    <w:basedOn w:val="Text"/>
    <w:qFormat/>
  </w:style>
  <w:style w:type="paragraph" w:customStyle="1" w:styleId="Text6">
    <w:name w:val="Text6"/>
    <w:basedOn w:val="Text"/>
    <w:qFormat/>
  </w:style>
  <w:style w:type="paragraph" w:customStyle="1" w:styleId="Text7">
    <w:name w:val="Text7"/>
    <w:basedOn w:val="Text"/>
    <w:qFormat/>
  </w:style>
  <w:style w:type="paragraph" w:customStyle="1" w:styleId="Text8">
    <w:name w:val="Text8"/>
    <w:basedOn w:val="Text"/>
    <w:qFormat/>
  </w:style>
  <w:style w:type="paragraph" w:customStyle="1" w:styleId="Text9">
    <w:name w:val="Text9"/>
    <w:basedOn w:val="Text"/>
    <w:qFormat/>
  </w:style>
  <w:style w:type="paragraph" w:styleId="TOC5">
    <w:name w:val="toc 5"/>
    <w:basedOn w:val="Normal"/>
    <w:next w:val="Normal"/>
    <w:autoRedefine/>
    <w:uiPriority w:val="39"/>
    <w:rsid w:val="000F3DF7"/>
    <w:pPr>
      <w:spacing w:after="100"/>
      <w:ind w:left="880"/>
    </w:pPr>
  </w:style>
  <w:style w:type="paragraph" w:styleId="TOC6">
    <w:name w:val="toc 6"/>
    <w:basedOn w:val="Normal"/>
    <w:next w:val="Normal"/>
    <w:autoRedefine/>
    <w:uiPriority w:val="39"/>
    <w:rsid w:val="000F3DF7"/>
    <w:pPr>
      <w:spacing w:after="100"/>
      <w:ind w:left="1100"/>
    </w:pPr>
  </w:style>
  <w:style w:type="paragraph" w:styleId="TOC3">
    <w:name w:val="toc 3"/>
    <w:basedOn w:val="Normal"/>
    <w:next w:val="Normal"/>
    <w:autoRedefine/>
    <w:uiPriority w:val="39"/>
    <w:rsid w:val="000F3DF7"/>
    <w:pPr>
      <w:spacing w:after="100"/>
      <w:ind w:left="440"/>
    </w:pPr>
  </w:style>
  <w:style w:type="paragraph" w:styleId="TOC4">
    <w:name w:val="toc 4"/>
    <w:basedOn w:val="Normal"/>
    <w:next w:val="Normal"/>
    <w:autoRedefine/>
    <w:uiPriority w:val="39"/>
    <w:rsid w:val="000F3DF7"/>
    <w:pPr>
      <w:spacing w:after="100"/>
      <w:ind w:left="660"/>
    </w:p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 w:type="paragraph" w:styleId="TOC9">
    <w:name w:val="toc 9"/>
    <w:basedOn w:val="Normal"/>
    <w:next w:val="Normal"/>
    <w:autoRedefine/>
    <w:uiPriority w:val="39"/>
    <w:rsid w:val="000F3DF7"/>
    <w:pPr>
      <w:spacing w:after="100"/>
      <w:ind w:left="1760"/>
    </w:pPr>
  </w:style>
  <w:style w:type="paragraph" w:styleId="TOC7">
    <w:name w:val="toc 7"/>
    <w:basedOn w:val="Normal"/>
    <w:next w:val="Normal"/>
    <w:autoRedefine/>
    <w:uiPriority w:val="39"/>
    <w:rsid w:val="000F3DF7"/>
    <w:pPr>
      <w:spacing w:after="100"/>
      <w:ind w:left="1320"/>
    </w:pPr>
  </w:style>
  <w:style w:type="paragraph" w:styleId="TOC8">
    <w:name w:val="toc 8"/>
    <w:basedOn w:val="Normal"/>
    <w:next w:val="Normal"/>
    <w:autoRedefine/>
    <w:uiPriority w:val="39"/>
    <w:rsid w:val="000F3DF7"/>
    <w:pPr>
      <w:spacing w:after="100"/>
      <w:ind w:left="1540"/>
    </w:pPr>
  </w:style>
  <w:style w:type="paragraph" w:customStyle="1" w:styleId="NormalNoContent">
    <w:name w:val="Normal NoContent"/>
    <w:next w:val="Normal"/>
    <w:qFormat/>
    <w:rPr>
      <w:sz w:val="2"/>
      <w:szCs w:val="24"/>
    </w:rPr>
  </w:style>
  <w:style w:type="paragraph" w:customStyle="1" w:styleId="Tab1FirstColNonGrasNoContent">
    <w:name w:val="Tab1 FirstCol NonGras NoContent"/>
    <w:qFormat/>
    <w:pPr>
      <w:ind w:left="100" w:right="100"/>
      <w:jc w:val="both"/>
    </w:pPr>
    <w:rPr>
      <w:rFonts w:ascii="Arial" w:eastAsia="Arial" w:hAnsi="Arial" w:cs="Arial"/>
      <w:color w:val="232323"/>
      <w:sz w:val="2"/>
    </w:rPr>
  </w:style>
  <w:style w:type="paragraph" w:customStyle="1" w:styleId="Tab1MiddleColNonGrasNoContent">
    <w:name w:val="Tab1 MiddleCol NonGras NoContent"/>
    <w:qFormat/>
    <w:pPr>
      <w:ind w:right="100"/>
      <w:jc w:val="right"/>
    </w:pPr>
    <w:rPr>
      <w:rFonts w:ascii="Arial" w:eastAsia="Arial" w:hAnsi="Arial" w:cs="Arial"/>
      <w:color w:val="232323"/>
      <w:sz w:val="2"/>
    </w:rPr>
  </w:style>
  <w:style w:type="paragraph" w:customStyle="1" w:styleId="Tab1LastColNonGrasNoContent">
    <w:name w:val="Tab1 LastCol NonGras NoContent"/>
    <w:qFormat/>
    <w:pPr>
      <w:ind w:right="100"/>
      <w:jc w:val="right"/>
    </w:pPr>
    <w:rPr>
      <w:rFonts w:ascii="Arial" w:eastAsia="Arial" w:hAnsi="Arial" w:cs="Arial"/>
      <w:color w:val="232323"/>
      <w:sz w:val="2"/>
    </w:rPr>
  </w:style>
  <w:style w:type="paragraph" w:customStyle="1" w:styleId="Tab1MiddleColNonGrasBordureDownNoContent">
    <w:name w:val="Tab1 MiddleCol NonGras  BordureDown NoContent"/>
    <w:qFormat/>
    <w:pPr>
      <w:ind w:right="100"/>
      <w:jc w:val="right"/>
    </w:pPr>
    <w:rPr>
      <w:rFonts w:ascii="Arial" w:eastAsia="Arial" w:hAnsi="Arial" w:cs="Arial"/>
      <w:color w:val="232323"/>
      <w:sz w:val="2"/>
    </w:rPr>
  </w:style>
  <w:style w:type="paragraph" w:customStyle="1" w:styleId="Tab1LastColNonGrasBordureDownNoContent">
    <w:name w:val="Tab1 LastCol NonGras  BordureDown NoContent"/>
    <w:qFormat/>
    <w:pPr>
      <w:ind w:right="100"/>
      <w:jc w:val="right"/>
    </w:pPr>
    <w:rPr>
      <w:rFonts w:ascii="Arial" w:eastAsia="Arial" w:hAnsi="Arial" w:cs="Arial"/>
      <w:color w:val="232323"/>
      <w:sz w:val="2"/>
    </w:rPr>
  </w:style>
  <w:style w:type="paragraph" w:customStyle="1" w:styleId="TotalTabMiddleColNoBordureUpNonGrasCentreNoContent">
    <w:name w:val="TotalTab MiddleCol NoBordureUp NonGras Centre NoContent"/>
    <w:qFormat/>
    <w:pPr>
      <w:ind w:right="100"/>
      <w:jc w:val="center"/>
    </w:pPr>
    <w:rPr>
      <w:rFonts w:ascii="Arial" w:eastAsia="Arial" w:hAnsi="Arial" w:cs="Arial"/>
      <w:color w:val="232323"/>
      <w:sz w:val="2"/>
    </w:rPr>
  </w:style>
  <w:style w:type="paragraph" w:customStyle="1" w:styleId="EnteteTabFirstColBordureCentreNoContent">
    <w:name w:val="EnteteTab FirstCol Bordure Centre NoContent"/>
    <w:qFormat/>
    <w:pPr>
      <w:ind w:left="100"/>
      <w:jc w:val="center"/>
    </w:pPr>
    <w:rPr>
      <w:rFonts w:ascii="Arial" w:eastAsia="Arial" w:hAnsi="Arial" w:cs="Arial"/>
      <w:b/>
      <w:color w:val="232323"/>
      <w:sz w:val="2"/>
    </w:rPr>
  </w:style>
  <w:style w:type="paragraph" w:customStyle="1" w:styleId="Tab1LastBordureGrasNoContent">
    <w:name w:val="Tab1 Last Bordure Gras NoContent"/>
    <w:qFormat/>
    <w:pPr>
      <w:jc w:val="center"/>
    </w:pPr>
    <w:rPr>
      <w:rFonts w:ascii="Arial" w:eastAsia="Arial" w:hAnsi="Arial" w:cs="Arial"/>
      <w:b/>
      <w:color w:val="232323"/>
      <w:sz w:val="2"/>
    </w:rPr>
  </w:style>
  <w:style w:type="paragraph" w:customStyle="1" w:styleId="TotalTabFirstColBordureNonGrasNoContent">
    <w:name w:val="TotalTab FirstCol Bordure NonGras NoContent"/>
    <w:qFormat/>
    <w:pPr>
      <w:ind w:left="100" w:right="100"/>
      <w:jc w:val="both"/>
    </w:pPr>
    <w:rPr>
      <w:rFonts w:ascii="Arial" w:eastAsia="Arial" w:hAnsi="Arial" w:cs="Arial"/>
      <w:color w:val="000000"/>
      <w:sz w:val="2"/>
    </w:rPr>
  </w:style>
  <w:style w:type="paragraph" w:customStyle="1" w:styleId="TotalTabMiddleColBordureNonGrasNoContent">
    <w:name w:val="TotalTab MiddleCol Bordure NonGras NoContent"/>
    <w:qFormat/>
    <w:pPr>
      <w:ind w:right="100"/>
      <w:jc w:val="right"/>
    </w:pPr>
    <w:rPr>
      <w:rFonts w:ascii="Arial" w:eastAsia="Arial" w:hAnsi="Arial" w:cs="Arial"/>
      <w:color w:val="232323"/>
      <w:sz w:val="2"/>
    </w:rPr>
  </w:style>
  <w:style w:type="paragraph" w:customStyle="1" w:styleId="TotalTabLastColBordureNonGrasNoContent">
    <w:name w:val="TotalTab LastCol Bordure NonGras NoContent"/>
    <w:qFormat/>
    <w:pPr>
      <w:ind w:right="100"/>
      <w:jc w:val="right"/>
    </w:pPr>
    <w:rPr>
      <w:rFonts w:ascii="Arial" w:eastAsia="Arial" w:hAnsi="Arial" w:cs="Arial"/>
      <w:color w:val="232323"/>
      <w:sz w:val="2"/>
    </w:rPr>
  </w:style>
  <w:style w:type="paragraph" w:customStyle="1" w:styleId="Tab1MiddleColNonGrasBordureUpNoContent">
    <w:name w:val="Tab1 MiddleCol NonGras BordureUp NoContent"/>
    <w:qFormat/>
    <w:pPr>
      <w:ind w:right="100"/>
      <w:jc w:val="right"/>
    </w:pPr>
    <w:rPr>
      <w:rFonts w:ascii="Arial" w:eastAsia="Arial" w:hAnsi="Arial" w:cs="Arial"/>
      <w:color w:val="232323"/>
      <w:sz w:val="2"/>
    </w:rPr>
  </w:style>
  <w:style w:type="paragraph" w:customStyle="1" w:styleId="Tab1FirstColNonGrasBordureDownNoContent">
    <w:name w:val="Tab1 FirstCol NonGras BordureDown NoContent"/>
    <w:qFormat/>
    <w:pPr>
      <w:ind w:left="100" w:right="100"/>
      <w:jc w:val="both"/>
    </w:pPr>
    <w:rPr>
      <w:rFonts w:ascii="Arial" w:eastAsia="Arial" w:hAnsi="Arial" w:cs="Arial"/>
      <w:color w:val="232323"/>
      <w:sz w:val="2"/>
    </w:rPr>
  </w:style>
  <w:style w:type="paragraph" w:customStyle="1" w:styleId="TotalTabMiddleColNoBordureUpNonGrasNoContent">
    <w:name w:val="TotalTab MiddleCol NoBordureUp NonGras NoContent"/>
    <w:qFormat/>
    <w:pPr>
      <w:ind w:right="100"/>
      <w:jc w:val="right"/>
    </w:pPr>
    <w:rPr>
      <w:rFonts w:ascii="Arial" w:eastAsia="Arial" w:hAnsi="Arial" w:cs="Arial"/>
      <w:color w:val="232323"/>
      <w:sz w:val="2"/>
    </w:rPr>
  </w:style>
  <w:style w:type="paragraph" w:customStyle="1" w:styleId="EnteteTabMiddleColBordureNoContent">
    <w:name w:val="EnteteTab MiddleCol Bordure NoContent"/>
    <w:qFormat/>
    <w:pPr>
      <w:jc w:val="center"/>
    </w:pPr>
    <w:rPr>
      <w:rFonts w:ascii="Arial" w:eastAsia="Arial" w:hAnsi="Arial" w:cs="Arial"/>
      <w:b/>
      <w:color w:val="232323"/>
      <w:sz w:val="2"/>
    </w:rPr>
  </w:style>
  <w:style w:type="paragraph" w:customStyle="1" w:styleId="EnteteTabLastColBordureNoContent">
    <w:name w:val="EnteteTab LastCol Bordure NoContent"/>
    <w:qFormat/>
    <w:pPr>
      <w:jc w:val="center"/>
    </w:pPr>
    <w:rPr>
      <w:rFonts w:ascii="Arial" w:eastAsia="Arial" w:hAnsi="Arial" w:cs="Arial"/>
      <w:b/>
      <w:color w:val="232323"/>
      <w:sz w:val="2"/>
    </w:rPr>
  </w:style>
  <w:style w:type="paragraph" w:customStyle="1" w:styleId="Tab1MiddleColBordureNoContent">
    <w:name w:val="Tab1 MiddleCol Bordure NoContent"/>
    <w:qFormat/>
    <w:pPr>
      <w:jc w:val="right"/>
    </w:pPr>
    <w:rPr>
      <w:rFonts w:ascii="Arial" w:eastAsia="Arial" w:hAnsi="Arial" w:cs="Arial"/>
      <w:color w:val="232323"/>
      <w:sz w:val="2"/>
    </w:rPr>
  </w:style>
  <w:style w:type="paragraph" w:customStyle="1" w:styleId="TotalTabMiddleColBordureNoColorNoContent">
    <w:name w:val="TotalTab MiddleCol Bordure NoColor NoContent"/>
    <w:qFormat/>
    <w:pPr>
      <w:ind w:right="100"/>
      <w:jc w:val="right"/>
    </w:pPr>
    <w:rPr>
      <w:rFonts w:ascii="Arial" w:eastAsia="Arial" w:hAnsi="Arial" w:cs="Arial"/>
      <w:b/>
      <w:color w:val="232323"/>
      <w:sz w:val="2"/>
    </w:rPr>
  </w:style>
  <w:style w:type="paragraph" w:customStyle="1" w:styleId="TotalTabLastColBordureNoColorNoContent">
    <w:name w:val="TotalTab LastCol Bordure NoColor NoContent"/>
    <w:qFormat/>
    <w:pPr>
      <w:ind w:right="100"/>
      <w:jc w:val="right"/>
    </w:pPr>
    <w:rPr>
      <w:rFonts w:ascii="Arial" w:eastAsia="Arial" w:hAnsi="Arial" w:cs="Arial"/>
      <w:b/>
      <w:color w:val="232323"/>
      <w:sz w:val="2"/>
    </w:rPr>
  </w:style>
  <w:style w:type="paragraph" w:customStyle="1" w:styleId="Tab1FirstColGrasNoContent">
    <w:name w:val="Tab1 FirstCol Gras NoContent"/>
    <w:qFormat/>
    <w:pPr>
      <w:ind w:left="100" w:right="100"/>
      <w:jc w:val="both"/>
    </w:pPr>
    <w:rPr>
      <w:rFonts w:ascii="Arial" w:eastAsia="Arial" w:hAnsi="Arial" w:cs="Arial"/>
      <w:b/>
      <w:color w:val="000000"/>
      <w:sz w:val="2"/>
      <w:shd w:val="clear" w:color="auto" w:fill="FFFFFF"/>
    </w:rPr>
  </w:style>
  <w:style w:type="paragraph" w:customStyle="1" w:styleId="Tab1MiddleColGrasNoContent">
    <w:name w:val="Tab1 MiddleCol Gras NoContent"/>
    <w:qFormat/>
    <w:pPr>
      <w:ind w:right="100"/>
      <w:jc w:val="right"/>
    </w:pPr>
    <w:rPr>
      <w:rFonts w:ascii="Arial" w:eastAsia="Arial" w:hAnsi="Arial" w:cs="Arial"/>
      <w:b/>
      <w:color w:val="000000"/>
      <w:sz w:val="2"/>
    </w:rPr>
  </w:style>
  <w:style w:type="paragraph" w:customStyle="1" w:styleId="Tab1LastColGrasNoContent">
    <w:name w:val="Tab1 LastCol Gras NoContent"/>
    <w:qFormat/>
    <w:pPr>
      <w:ind w:right="100"/>
      <w:jc w:val="right"/>
    </w:pPr>
    <w:rPr>
      <w:rFonts w:ascii="Arial" w:eastAsia="Arial" w:hAnsi="Arial" w:cs="Arial"/>
      <w:b/>
      <w:color w:val="232323"/>
      <w:sz w:val="2"/>
    </w:rPr>
  </w:style>
  <w:style w:type="paragraph" w:customStyle="1" w:styleId="TotalTabMiddleColBordureNoContent">
    <w:name w:val="TotalTab MiddleCol Bordure NoContent"/>
    <w:qFormat/>
    <w:pPr>
      <w:ind w:right="100"/>
      <w:jc w:val="right"/>
    </w:pPr>
    <w:rPr>
      <w:rFonts w:ascii="Arial" w:eastAsia="Arial" w:hAnsi="Arial" w:cs="Arial"/>
      <w:b/>
      <w:color w:val="232323"/>
      <w:sz w:val="2"/>
    </w:rPr>
  </w:style>
  <w:style w:type="paragraph" w:customStyle="1" w:styleId="EnteteTabNoBordureUpNoGrasNoContent">
    <w:name w:val="EnteteTab NoBordureUp NoGras NoContent"/>
    <w:qFormat/>
    <w:pPr>
      <w:jc w:val="right"/>
    </w:pPr>
    <w:rPr>
      <w:rFonts w:ascii="Arial" w:eastAsia="Arial" w:hAnsi="Arial" w:cs="Arial"/>
      <w:color w:val="232323"/>
      <w:sz w:val="2"/>
    </w:rPr>
  </w:style>
  <w:style w:type="paragraph" w:customStyle="1" w:styleId="Tab1FirstColNonGrasBordureUpNoContent">
    <w:name w:val="Tab1 FirstCol NonGras BordureUp NoContent"/>
    <w:qFormat/>
    <w:pPr>
      <w:ind w:left="100" w:right="100"/>
      <w:jc w:val="both"/>
    </w:pPr>
    <w:rPr>
      <w:rFonts w:ascii="Arial" w:eastAsia="Arial" w:hAnsi="Arial" w:cs="Arial"/>
      <w:color w:val="232323"/>
      <w:sz w:val="2"/>
    </w:rPr>
  </w:style>
  <w:style w:type="paragraph" w:customStyle="1" w:styleId="Tab3LastColNonGrasNoContent">
    <w:name w:val="Tab3 LastCol NonGras NoContent"/>
    <w:qFormat/>
    <w:pPr>
      <w:ind w:right="100"/>
      <w:jc w:val="right"/>
    </w:pPr>
    <w:rPr>
      <w:rFonts w:ascii="Arial" w:eastAsia="Arial" w:hAnsi="Arial" w:cs="Arial"/>
      <w:color w:val="232323"/>
      <w:sz w:val="2"/>
    </w:rPr>
  </w:style>
  <w:style w:type="paragraph" w:customStyle="1" w:styleId="Tab3FirstColNonGrasNoContent">
    <w:name w:val="Tab3 FirstCol NonGras NoContent"/>
    <w:qFormat/>
    <w:pPr>
      <w:ind w:left="360" w:right="100"/>
      <w:jc w:val="both"/>
    </w:pPr>
    <w:rPr>
      <w:rFonts w:ascii="Arial" w:eastAsia="Arial" w:hAnsi="Arial" w:cs="Arial"/>
      <w:color w:val="232323"/>
      <w:sz w:val="2"/>
    </w:rPr>
  </w:style>
  <w:style w:type="paragraph" w:customStyle="1" w:styleId="Tab3MiddleColNonGrasNoContent">
    <w:name w:val="Tab3 MiddleCol NonGras NoContent"/>
    <w:qFormat/>
    <w:pPr>
      <w:ind w:right="100"/>
      <w:jc w:val="right"/>
    </w:pPr>
    <w:rPr>
      <w:rFonts w:ascii="Arial" w:eastAsia="Arial" w:hAnsi="Arial" w:cs="Arial"/>
      <w:color w:val="232323"/>
      <w:sz w:val="2"/>
    </w:rPr>
  </w:style>
  <w:style w:type="paragraph" w:customStyle="1" w:styleId="BottomPaddingNoContent">
    <w:name w:val="BottomPadding NoContent"/>
    <w:qFormat/>
    <w:rPr>
      <w:rFonts w:ascii="Arial" w:eastAsia="Arial" w:hAnsi="Arial" w:cs="Arial"/>
      <w:color w:val="232323"/>
      <w:sz w:val="2"/>
    </w:rPr>
  </w:style>
  <w:style w:type="paragraph" w:styleId="BalloonText">
    <w:name w:val="Balloon Text"/>
    <w:basedOn w:val="Normal"/>
    <w:link w:val="TextedebullesCar"/>
    <w:semiHidden/>
    <w:unhideWhenUsed/>
    <w:rsid w:val="001D196A"/>
    <w:rPr>
      <w:rFonts w:ascii="Segoe UI" w:hAnsi="Segoe UI" w:cs="Segoe UI"/>
      <w:sz w:val="18"/>
      <w:szCs w:val="18"/>
    </w:rPr>
  </w:style>
  <w:style w:type="character" w:customStyle="1" w:styleId="TextedebullesCar">
    <w:name w:val="Texte de bulles Car"/>
    <w:basedOn w:val="DefaultParagraphFont"/>
    <w:link w:val="BalloonText"/>
    <w:semiHidden/>
    <w:rsid w:val="001D196A"/>
    <w:rPr>
      <w:rFonts w:ascii="Segoe UI" w:hAnsi="Segoe UI" w:cs="Segoe UI"/>
      <w:sz w:val="18"/>
      <w:szCs w:val="18"/>
    </w:rPr>
  </w:style>
  <w:style w:type="paragraph" w:styleId="Header">
    <w:name w:val="header"/>
    <w:basedOn w:val="Normal"/>
    <w:link w:val="En-tteCar"/>
    <w:unhideWhenUsed/>
    <w:rsid w:val="001D196A"/>
    <w:pPr>
      <w:tabs>
        <w:tab w:val="center" w:pos="4536"/>
        <w:tab w:val="right" w:pos="9072"/>
      </w:tabs>
    </w:pPr>
  </w:style>
  <w:style w:type="character" w:customStyle="1" w:styleId="En-tteCar">
    <w:name w:val="En-tête Car"/>
    <w:basedOn w:val="DefaultParagraphFont"/>
    <w:link w:val="Header"/>
    <w:rsid w:val="001D196A"/>
    <w:rPr>
      <w:sz w:val="24"/>
      <w:szCs w:val="24"/>
    </w:rPr>
  </w:style>
  <w:style w:type="paragraph" w:styleId="Footer">
    <w:name w:val="footer"/>
    <w:basedOn w:val="Normal"/>
    <w:link w:val="PieddepageCar"/>
    <w:unhideWhenUsed/>
    <w:rsid w:val="001D196A"/>
    <w:pPr>
      <w:tabs>
        <w:tab w:val="center" w:pos="4536"/>
        <w:tab w:val="right" w:pos="9072"/>
      </w:tabs>
    </w:pPr>
  </w:style>
  <w:style w:type="character" w:customStyle="1" w:styleId="PieddepageCar">
    <w:name w:val="Pied de page Car"/>
    <w:basedOn w:val="DefaultParagraphFont"/>
    <w:link w:val="Footer"/>
    <w:rsid w:val="001D1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header" Target="header11.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header" Target="header14.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footer" Target="footer16.xml" /><Relationship Id="rId37" Type="http://schemas.openxmlformats.org/officeDocument/2006/relationships/header" Target="header17.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image" Target="media/image1.png"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footer" Target="footer19.xml" /><Relationship Id="rId43" Type="http://schemas.openxmlformats.org/officeDocument/2006/relationships/header" Target="header20.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footer" Target="footer22.xml" /><Relationship Id="rId49" Type="http://schemas.openxmlformats.org/officeDocument/2006/relationships/header" Target="header23.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theme" Target="theme/theme1.xml" /><Relationship Id="rId6" Type="http://schemas.openxmlformats.org/officeDocument/2006/relationships/header" Target="header2.xml" /><Relationship Id="rId60"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5243</Words>
  <Characters>28837</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 Eliza</cp:lastModifiedBy>
  <cp:revision>3</cp:revision>
  <dcterms:created xsi:type="dcterms:W3CDTF">2025-07-21T13:00:00Z</dcterms:created>
  <dcterms:modified xsi:type="dcterms:W3CDTF">2025-07-21T13:06:00Z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959cb2-1791-4379-ac27-73c7defdb1e7_ActionId">
    <vt:lpwstr>4e0d1cd2-cd6a-41b6-9130-4e5990de2ce2</vt:lpwstr>
  </property>
  <property fmtid="{D5CDD505-2E9C-101B-9397-08002B2CF9AE}" pid="3" name="MSIP_Label_74959cb2-1791-4379-ac27-73c7defdb1e7_ContentBits">
    <vt:lpwstr>2</vt:lpwstr>
  </property>
  <property fmtid="{D5CDD505-2E9C-101B-9397-08002B2CF9AE}" pid="4" name="MSIP_Label_74959cb2-1791-4379-ac27-73c7defdb1e7_Enabled">
    <vt:lpwstr>true</vt:lpwstr>
  </property>
  <property fmtid="{D5CDD505-2E9C-101B-9397-08002B2CF9AE}" pid="5" name="MSIP_Label_74959cb2-1791-4379-ac27-73c7defdb1e7_Method">
    <vt:lpwstr>Standard</vt:lpwstr>
  </property>
  <property fmtid="{D5CDD505-2E9C-101B-9397-08002B2CF9AE}" pid="6" name="MSIP_Label_74959cb2-1791-4379-ac27-73c7defdb1e7_Name">
    <vt:lpwstr>C2-Usage Interne</vt:lpwstr>
  </property>
  <property fmtid="{D5CDD505-2E9C-101B-9397-08002B2CF9AE}" pid="7" name="MSIP_Label_74959cb2-1791-4379-ac27-73c7defdb1e7_SetDate">
    <vt:lpwstr>2025-07-21T13:06:06Z</vt:lpwstr>
  </property>
  <property fmtid="{D5CDD505-2E9C-101B-9397-08002B2CF9AE}" pid="8" name="MSIP_Label_74959cb2-1791-4379-ac27-73c7defdb1e7_SiteId">
    <vt:lpwstr>fb3baf17-c313-474c-8d5d-577a3ec97a32</vt:lpwstr>
  </property>
</Properties>
</file>